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05986F">
      <w:pPr>
        <w:jc w:val="center"/>
        <w:rPr>
          <w:rFonts w:hint="eastAsia" w:ascii="黑体" w:hAnsi="黑体" w:eastAsia="黑体" w:cs="黑体"/>
          <w:sz w:val="52"/>
          <w:szCs w:val="52"/>
        </w:rPr>
      </w:pPr>
    </w:p>
    <w:p w14:paraId="2F3C1A14">
      <w:pPr>
        <w:jc w:val="center"/>
        <w:rPr>
          <w:rFonts w:ascii="黑体" w:hAnsi="黑体" w:eastAsia="黑体" w:cs="黑体"/>
          <w:sz w:val="52"/>
          <w:szCs w:val="52"/>
        </w:rPr>
      </w:pPr>
      <w:r>
        <w:rPr>
          <w:rFonts w:hint="eastAsia" w:ascii="黑体" w:hAnsi="黑体" w:eastAsia="黑体" w:cs="黑体"/>
          <w:sz w:val="52"/>
          <w:szCs w:val="52"/>
        </w:rPr>
        <w:t>新郑市公立人民医院</w:t>
      </w:r>
    </w:p>
    <w:p w14:paraId="2427CCD7">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腹腔镜维修服务采购项目</w:t>
      </w:r>
    </w:p>
    <w:p w14:paraId="61457AB1">
      <w:pPr>
        <w:jc w:val="center"/>
        <w:rPr>
          <w:rFonts w:hint="eastAsia" w:ascii="黑体" w:hAnsi="黑体" w:eastAsia="黑体" w:cs="黑体"/>
          <w:sz w:val="52"/>
          <w:szCs w:val="52"/>
          <w:lang w:val="en-US" w:eastAsia="zh-CN"/>
        </w:rPr>
      </w:pPr>
    </w:p>
    <w:p w14:paraId="0E385F2E">
      <w:pPr>
        <w:jc w:val="center"/>
        <w:rPr>
          <w:rFonts w:ascii="黑体" w:hAnsi="黑体" w:eastAsia="黑体" w:cs="黑体"/>
          <w:sz w:val="52"/>
          <w:szCs w:val="52"/>
        </w:rPr>
      </w:pPr>
      <w:r>
        <w:rPr>
          <w:rFonts w:hint="eastAsia" w:ascii="黑体" w:hAnsi="黑体" w:eastAsia="黑体" w:cs="黑体"/>
          <w:sz w:val="52"/>
          <w:szCs w:val="52"/>
          <w:lang w:val="en-US" w:eastAsia="zh-CN"/>
        </w:rPr>
        <w:t>采购</w:t>
      </w:r>
      <w:r>
        <w:rPr>
          <w:rFonts w:hint="eastAsia" w:ascii="黑体" w:hAnsi="黑体" w:eastAsia="黑体" w:cs="黑体"/>
          <w:sz w:val="52"/>
          <w:szCs w:val="52"/>
        </w:rPr>
        <w:t>文件</w:t>
      </w:r>
    </w:p>
    <w:p w14:paraId="6A5C3DA5">
      <w:pPr>
        <w:jc w:val="center"/>
        <w:rPr>
          <w:rFonts w:ascii="黑体" w:hAnsi="黑体" w:eastAsia="黑体" w:cs="黑体"/>
          <w:sz w:val="52"/>
          <w:szCs w:val="52"/>
        </w:rPr>
      </w:pPr>
    </w:p>
    <w:p w14:paraId="0289D549">
      <w:pPr>
        <w:rPr>
          <w:rFonts w:hint="eastAsia" w:ascii="黑体" w:hAnsi="黑体" w:eastAsia="黑体" w:cs="黑体"/>
          <w:sz w:val="52"/>
          <w:szCs w:val="52"/>
        </w:rPr>
      </w:pPr>
    </w:p>
    <w:p w14:paraId="550C522F">
      <w:pPr>
        <w:pStyle w:val="15"/>
        <w:rPr>
          <w:rFonts w:hint="eastAsia"/>
        </w:rPr>
      </w:pPr>
    </w:p>
    <w:p w14:paraId="51DFD13F">
      <w:pPr>
        <w:pStyle w:val="15"/>
        <w:rPr>
          <w:rFonts w:hint="eastAsia"/>
        </w:rPr>
      </w:pPr>
    </w:p>
    <w:p w14:paraId="45253FFC">
      <w:pPr>
        <w:jc w:val="both"/>
        <w:rPr>
          <w:rFonts w:ascii="黑体" w:hAnsi="黑体" w:eastAsia="黑体" w:cs="黑体"/>
          <w:sz w:val="52"/>
          <w:szCs w:val="52"/>
        </w:rPr>
      </w:pPr>
    </w:p>
    <w:p w14:paraId="293299E1">
      <w:pPr>
        <w:pStyle w:val="15"/>
        <w:rPr>
          <w:rFonts w:ascii="黑体" w:hAnsi="黑体" w:eastAsia="黑体" w:cs="黑体"/>
          <w:sz w:val="52"/>
          <w:szCs w:val="52"/>
        </w:rPr>
      </w:pPr>
    </w:p>
    <w:p w14:paraId="2AD0323A">
      <w:pPr>
        <w:jc w:val="both"/>
        <w:rPr>
          <w:rFonts w:ascii="黑体" w:hAnsi="黑体" w:eastAsia="黑体" w:cs="黑体"/>
          <w:sz w:val="52"/>
          <w:szCs w:val="52"/>
        </w:rPr>
      </w:pPr>
    </w:p>
    <w:p w14:paraId="7689A16F">
      <w:pPr>
        <w:pStyle w:val="15"/>
      </w:pPr>
    </w:p>
    <w:p w14:paraId="2223C5FA">
      <w:pPr>
        <w:ind w:firstLine="1320" w:firstLineChars="300"/>
        <w:jc w:val="both"/>
        <w:rPr>
          <w:rFonts w:ascii="黑体" w:hAnsi="黑体" w:eastAsia="黑体" w:cs="黑体"/>
          <w:sz w:val="44"/>
          <w:szCs w:val="44"/>
        </w:rPr>
      </w:pPr>
      <w:r>
        <w:rPr>
          <w:rFonts w:hint="eastAsia" w:ascii="黑体" w:hAnsi="黑体" w:eastAsia="黑体" w:cs="黑体"/>
          <w:sz w:val="44"/>
          <w:szCs w:val="44"/>
          <w:lang w:eastAsia="zh-CN"/>
        </w:rPr>
        <w:t>招标</w:t>
      </w:r>
      <w:r>
        <w:rPr>
          <w:rFonts w:hint="eastAsia" w:ascii="黑体" w:hAnsi="黑体" w:eastAsia="黑体" w:cs="黑体"/>
          <w:sz w:val="44"/>
          <w:szCs w:val="44"/>
        </w:rPr>
        <w:t>人：新郑市公立人民医院</w:t>
      </w:r>
    </w:p>
    <w:p w14:paraId="41F563A8">
      <w:pPr>
        <w:ind w:firstLine="1320" w:firstLineChars="300"/>
        <w:jc w:val="both"/>
        <w:rPr>
          <w:rFonts w:hint="eastAsia" w:ascii="黑体" w:hAnsi="黑体" w:eastAsia="黑体" w:cs="黑体"/>
          <w:sz w:val="44"/>
          <w:szCs w:val="44"/>
          <w:lang w:val="en-US" w:eastAsia="zh-CN"/>
        </w:rPr>
      </w:pPr>
      <w:r>
        <w:rPr>
          <w:rFonts w:hint="eastAsia" w:ascii="黑体" w:hAnsi="黑体" w:eastAsia="黑体" w:cs="黑体"/>
          <w:sz w:val="44"/>
          <w:szCs w:val="44"/>
        </w:rPr>
        <w:t>时  间：</w:t>
      </w:r>
      <w:r>
        <w:rPr>
          <w:rFonts w:hint="eastAsia" w:ascii="黑体" w:hAnsi="黑体" w:eastAsia="黑体" w:cs="黑体"/>
          <w:sz w:val="44"/>
          <w:szCs w:val="44"/>
          <w:lang w:val="en-US" w:eastAsia="zh-CN"/>
        </w:rPr>
        <w:t>2026年8月17日</w:t>
      </w:r>
    </w:p>
    <w:p w14:paraId="1FCBB190">
      <w:pPr>
        <w:pStyle w:val="15"/>
        <w:rPr>
          <w:rFonts w:hint="eastAsia"/>
          <w:lang w:val="en-US" w:eastAsia="zh-CN"/>
        </w:rPr>
      </w:pPr>
    </w:p>
    <w:p w14:paraId="1768B18C">
      <w:pPr>
        <w:pStyle w:val="15"/>
        <w:rPr>
          <w:rFonts w:hint="eastAsia"/>
          <w:lang w:val="en-US" w:eastAsia="zh-CN"/>
        </w:rPr>
      </w:pPr>
    </w:p>
    <w:p w14:paraId="563372E1">
      <w:pPr>
        <w:pStyle w:val="15"/>
        <w:rPr>
          <w:rFonts w:hint="eastAsia"/>
          <w:sz w:val="32"/>
          <w:szCs w:val="32"/>
          <w:lang w:val="en-US" w:eastAsia="zh-CN"/>
        </w:rPr>
      </w:pPr>
      <w:r>
        <w:rPr>
          <w:rFonts w:hint="eastAsia"/>
          <w:sz w:val="32"/>
          <w:szCs w:val="32"/>
          <w:lang w:val="en-US" w:eastAsia="zh-CN"/>
        </w:rPr>
        <w:t>科室确认：</w:t>
      </w:r>
    </w:p>
    <w:p w14:paraId="524E558B">
      <w:pPr>
        <w:pStyle w:val="15"/>
        <w:rPr>
          <w:rFonts w:hint="eastAsia"/>
          <w:sz w:val="32"/>
          <w:szCs w:val="32"/>
          <w:lang w:val="en-US" w:eastAsia="zh-CN"/>
        </w:rPr>
      </w:pPr>
    </w:p>
    <w:p w14:paraId="543CEFA7">
      <w:pPr>
        <w:pStyle w:val="15"/>
        <w:rPr>
          <w:rFonts w:hint="eastAsia" w:ascii="黑体" w:hAnsi="黑体" w:eastAsia="黑体" w:cs="黑体"/>
          <w:sz w:val="32"/>
          <w:szCs w:val="32"/>
          <w:lang w:val="en-US" w:eastAsia="zh-CN"/>
        </w:rPr>
      </w:pPr>
    </w:p>
    <w:p w14:paraId="0E803D1A">
      <w:pPr>
        <w:ind w:firstLine="520" w:firstLineChars="100"/>
        <w:jc w:val="center"/>
        <w:rPr>
          <w:rFonts w:ascii="黑体" w:hAnsi="黑体" w:eastAsia="黑体" w:cs="黑体"/>
          <w:sz w:val="52"/>
          <w:szCs w:val="52"/>
        </w:rPr>
      </w:pPr>
      <w:r>
        <w:rPr>
          <w:rFonts w:hint="eastAsia" w:ascii="黑体" w:hAnsi="黑体" w:eastAsia="黑体" w:cs="黑体"/>
          <w:sz w:val="52"/>
          <w:szCs w:val="52"/>
        </w:rPr>
        <w:t>目  录</w:t>
      </w:r>
    </w:p>
    <w:p w14:paraId="7E33EFCC">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采购</w:t>
      </w:r>
      <w:r>
        <w:rPr>
          <w:rFonts w:hint="eastAsia" w:ascii="黑体" w:hAnsi="黑体" w:eastAsia="黑体" w:cs="黑体"/>
          <w:sz w:val="32"/>
          <w:szCs w:val="32"/>
        </w:rPr>
        <w:t>公告 </w:t>
      </w:r>
    </w:p>
    <w:p w14:paraId="072988D0">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5170E954">
      <w:pPr>
        <w:numPr>
          <w:ilvl w:val="0"/>
          <w:numId w:val="2"/>
        </w:numPr>
        <w:rPr>
          <w:rFonts w:ascii="黑体" w:hAnsi="黑体" w:eastAsia="黑体" w:cs="黑体"/>
          <w:sz w:val="32"/>
          <w:szCs w:val="32"/>
        </w:rPr>
      </w:pPr>
      <w:r>
        <w:rPr>
          <w:rFonts w:hint="eastAsia" w:ascii="黑体" w:hAnsi="黑体" w:eastAsia="黑体" w:cs="黑体"/>
          <w:sz w:val="32"/>
          <w:szCs w:val="32"/>
        </w:rPr>
        <w:t>总则</w:t>
      </w:r>
    </w:p>
    <w:p w14:paraId="1FDCCC87">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08EA4D05">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文件的提交</w:t>
      </w:r>
    </w:p>
    <w:p w14:paraId="7449843D">
      <w:pPr>
        <w:rPr>
          <w:rFonts w:ascii="黑体" w:hAnsi="黑体" w:eastAsia="黑体" w:cs="黑体"/>
          <w:sz w:val="32"/>
          <w:szCs w:val="32"/>
        </w:rPr>
      </w:pPr>
      <w:r>
        <w:rPr>
          <w:rFonts w:hint="eastAsia" w:ascii="黑体" w:hAnsi="黑体" w:eastAsia="黑体" w:cs="黑体"/>
          <w:sz w:val="32"/>
          <w:szCs w:val="32"/>
        </w:rPr>
        <w:t xml:space="preserve">           （四）评标办法</w:t>
      </w:r>
    </w:p>
    <w:p w14:paraId="6B1BA6A5">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合同条款</w:t>
      </w:r>
    </w:p>
    <w:p w14:paraId="7500520E">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18D78B74">
      <w:pPr>
        <w:rPr>
          <w:rFonts w:ascii="黑体" w:hAnsi="黑体" w:eastAsia="黑体" w:cs="黑体"/>
          <w:sz w:val="32"/>
          <w:szCs w:val="32"/>
        </w:rPr>
      </w:pPr>
    </w:p>
    <w:p w14:paraId="2E6DB067">
      <w:pPr>
        <w:rPr>
          <w:rFonts w:ascii="黑体" w:hAnsi="黑体" w:eastAsia="黑体" w:cs="黑体"/>
          <w:sz w:val="32"/>
          <w:szCs w:val="32"/>
        </w:rPr>
      </w:pPr>
    </w:p>
    <w:p w14:paraId="7AF47E6B">
      <w:pPr>
        <w:rPr>
          <w:rFonts w:ascii="黑体" w:hAnsi="黑体" w:eastAsia="黑体" w:cs="黑体"/>
          <w:sz w:val="32"/>
          <w:szCs w:val="32"/>
        </w:rPr>
      </w:pPr>
    </w:p>
    <w:p w14:paraId="626002D6">
      <w:pPr>
        <w:rPr>
          <w:rFonts w:ascii="黑体" w:hAnsi="黑体" w:eastAsia="黑体" w:cs="黑体"/>
          <w:sz w:val="32"/>
          <w:szCs w:val="32"/>
        </w:rPr>
      </w:pPr>
    </w:p>
    <w:p w14:paraId="4C3C7998">
      <w:pPr>
        <w:rPr>
          <w:rFonts w:ascii="黑体" w:hAnsi="黑体" w:eastAsia="黑体" w:cs="黑体"/>
          <w:sz w:val="32"/>
          <w:szCs w:val="32"/>
        </w:rPr>
      </w:pPr>
    </w:p>
    <w:p w14:paraId="6722A973">
      <w:pPr>
        <w:rPr>
          <w:rFonts w:ascii="黑体" w:hAnsi="黑体" w:eastAsia="黑体" w:cs="黑体"/>
          <w:sz w:val="32"/>
          <w:szCs w:val="32"/>
        </w:rPr>
      </w:pPr>
    </w:p>
    <w:p w14:paraId="04C5AE06">
      <w:pPr>
        <w:pStyle w:val="15"/>
        <w:rPr>
          <w:rFonts w:ascii="黑体" w:hAnsi="黑体" w:eastAsia="黑体" w:cs="黑体"/>
          <w:sz w:val="32"/>
          <w:szCs w:val="32"/>
        </w:rPr>
      </w:pPr>
    </w:p>
    <w:p w14:paraId="42E35922">
      <w:pPr>
        <w:pStyle w:val="15"/>
        <w:rPr>
          <w:rFonts w:ascii="黑体" w:hAnsi="黑体" w:eastAsia="黑体" w:cs="黑体"/>
          <w:sz w:val="32"/>
          <w:szCs w:val="32"/>
        </w:rPr>
      </w:pPr>
    </w:p>
    <w:p w14:paraId="5BFA4FB0">
      <w:pPr>
        <w:rPr>
          <w:rFonts w:ascii="黑体" w:hAnsi="黑体" w:eastAsia="黑体" w:cs="黑体"/>
          <w:sz w:val="32"/>
          <w:szCs w:val="32"/>
        </w:rPr>
      </w:pPr>
    </w:p>
    <w:p w14:paraId="66EEBCE0">
      <w:pPr>
        <w:rPr>
          <w:rFonts w:ascii="黑体" w:hAnsi="黑体" w:eastAsia="黑体" w:cs="黑体"/>
          <w:sz w:val="32"/>
          <w:szCs w:val="32"/>
        </w:rPr>
      </w:pPr>
    </w:p>
    <w:p w14:paraId="67C82B36">
      <w:pPr>
        <w:pStyle w:val="15"/>
      </w:pPr>
    </w:p>
    <w:p w14:paraId="13D317E2">
      <w:pPr>
        <w:rPr>
          <w:rFonts w:ascii="黑体" w:hAnsi="黑体" w:eastAsia="黑体" w:cs="黑体"/>
          <w:sz w:val="32"/>
          <w:szCs w:val="32"/>
        </w:rPr>
      </w:pPr>
    </w:p>
    <w:p w14:paraId="6F36E2ED">
      <w:pPr>
        <w:pStyle w:val="15"/>
        <w:rPr>
          <w:rFonts w:ascii="黑体" w:hAnsi="黑体" w:eastAsia="黑体" w:cs="黑体"/>
          <w:sz w:val="32"/>
          <w:szCs w:val="32"/>
        </w:rPr>
      </w:pPr>
    </w:p>
    <w:p w14:paraId="69C8D2B0">
      <w:pPr>
        <w:pStyle w:val="15"/>
        <w:rPr>
          <w:rFonts w:ascii="黑体" w:hAnsi="黑体" w:eastAsia="黑体" w:cs="黑体"/>
          <w:sz w:val="32"/>
          <w:szCs w:val="32"/>
        </w:rPr>
      </w:pPr>
    </w:p>
    <w:p w14:paraId="0A5D560C">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采购</w:t>
      </w:r>
      <w:r>
        <w:rPr>
          <w:rFonts w:hint="eastAsia" w:ascii="黑体" w:hAnsi="黑体" w:eastAsia="黑体" w:cs="黑体"/>
          <w:sz w:val="32"/>
          <w:szCs w:val="32"/>
        </w:rPr>
        <w:t>公告</w:t>
      </w:r>
    </w:p>
    <w:p w14:paraId="73EE1675">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本项目为</w:t>
      </w:r>
      <w:r>
        <w:rPr>
          <w:rFonts w:hint="eastAsia" w:ascii="仿宋_GB2312" w:eastAsia="仿宋_GB2312"/>
          <w:sz w:val="32"/>
          <w:szCs w:val="32"/>
          <w:lang w:eastAsia="zh-CN"/>
        </w:rPr>
        <w:t>新郑市公立人民医院</w:t>
      </w:r>
      <w:r>
        <w:rPr>
          <w:rFonts w:hint="eastAsia" w:ascii="仿宋_GB2312" w:eastAsia="仿宋_GB2312"/>
          <w:sz w:val="32"/>
          <w:szCs w:val="32"/>
          <w:lang w:val="en-US" w:eastAsia="zh-CN"/>
        </w:rPr>
        <w:t>腹腔镜维修服务采购项目</w:t>
      </w:r>
      <w:r>
        <w:rPr>
          <w:rFonts w:hint="eastAsia" w:ascii="仿宋_GB2312" w:eastAsia="仿宋_GB2312"/>
          <w:sz w:val="32"/>
          <w:szCs w:val="32"/>
          <w:lang w:eastAsia="zh-CN"/>
        </w:rPr>
        <w:t>，具体事宜公布如下：</w:t>
      </w:r>
    </w:p>
    <w:p w14:paraId="22B1B6E2">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一、项目名称</w:t>
      </w:r>
    </w:p>
    <w:p w14:paraId="378CEFC3">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腹腔镜维修服务采购项目</w:t>
      </w:r>
      <w:r>
        <w:rPr>
          <w:rFonts w:hint="eastAsia" w:ascii="仿宋_GB2312" w:eastAsia="仿宋_GB2312"/>
          <w:sz w:val="32"/>
          <w:szCs w:val="32"/>
        </w:rPr>
        <w:t>。</w:t>
      </w:r>
    </w:p>
    <w:p w14:paraId="7426DB27">
      <w:pPr>
        <w:keepNext w:val="0"/>
        <w:keepLines w:val="0"/>
        <w:pageBreakBefore w:val="0"/>
        <w:numPr>
          <w:ilvl w:val="0"/>
          <w:numId w:val="4"/>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lang w:val="en-US" w:eastAsia="zh-CN"/>
        </w:rPr>
      </w:pPr>
      <w:r>
        <w:rPr>
          <w:rFonts w:hint="eastAsia" w:ascii="黑体" w:eastAsia="黑体"/>
          <w:sz w:val="32"/>
          <w:szCs w:val="32"/>
        </w:rPr>
        <w:t>项目概况</w:t>
      </w:r>
    </w:p>
    <w:p w14:paraId="0AB942BD">
      <w:pPr>
        <w:numPr>
          <w:ilvl w:val="0"/>
          <w:numId w:val="0"/>
        </w:numPr>
        <w:ind w:firstLine="640"/>
        <w:jc w:val="both"/>
        <w:rPr>
          <w:rFonts w:hint="default" w:ascii="仿宋_GB2312" w:eastAsia="仿宋_GB2312"/>
          <w:sz w:val="32"/>
          <w:szCs w:val="32"/>
          <w:lang w:val="en-US" w:eastAsia="zh-CN"/>
        </w:rPr>
      </w:pPr>
      <w:r>
        <w:rPr>
          <w:rFonts w:hint="eastAsia" w:ascii="仿宋_GB2312" w:eastAsia="仿宋_GB2312"/>
          <w:sz w:val="32"/>
          <w:szCs w:val="32"/>
          <w:lang w:val="en-US" w:eastAsia="zh-CN"/>
        </w:rPr>
        <w:t>我院STORZ腹腔镜出现无法对白、抓取术中图像时实物颜色偏色严重的问题，画面亮度低、画质不清晰，无法满足正常手术需求，现计划更换原厂全新摄像头。</w:t>
      </w:r>
    </w:p>
    <w:p w14:paraId="2E0DB4EB">
      <w:pPr>
        <w:numPr>
          <w:ilvl w:val="0"/>
          <w:numId w:val="0"/>
        </w:numPr>
        <w:ind w:firstLine="64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项目预算：230000元</w:t>
      </w:r>
    </w:p>
    <w:p w14:paraId="1D075AD8">
      <w:pPr>
        <w:keepNext w:val="0"/>
        <w:keepLines w:val="0"/>
        <w:pageBreakBefore w:val="0"/>
        <w:numPr>
          <w:ilvl w:val="0"/>
          <w:numId w:val="4"/>
        </w:numPr>
        <w:kinsoku/>
        <w:wordWrap/>
        <w:overflowPunct/>
        <w:topLinePunct w:val="0"/>
        <w:autoSpaceDE/>
        <w:autoSpaceDN/>
        <w:bidi w:val="0"/>
        <w:snapToGrid/>
        <w:spacing w:line="578" w:lineRule="exact"/>
        <w:ind w:left="0" w:leftChars="0" w:firstLine="640" w:firstLineChars="200"/>
        <w:textAlignment w:val="auto"/>
        <w:outlineLvl w:val="9"/>
        <w:rPr>
          <w:rFonts w:hint="eastAsia" w:ascii="黑体" w:eastAsia="黑体"/>
          <w:color w:val="auto"/>
          <w:sz w:val="32"/>
          <w:szCs w:val="32"/>
        </w:rPr>
      </w:pPr>
      <w:r>
        <w:rPr>
          <w:rFonts w:hint="eastAsia" w:ascii="黑体" w:eastAsia="黑体"/>
          <w:color w:val="auto"/>
          <w:sz w:val="32"/>
          <w:szCs w:val="32"/>
          <w:lang w:eastAsia="zh-CN"/>
        </w:rPr>
        <w:t>供应商</w:t>
      </w:r>
      <w:r>
        <w:rPr>
          <w:rFonts w:hint="eastAsia" w:ascii="黑体" w:eastAsia="黑体"/>
          <w:color w:val="auto"/>
          <w:sz w:val="32"/>
          <w:szCs w:val="32"/>
        </w:rPr>
        <w:t>资格要求</w:t>
      </w:r>
    </w:p>
    <w:p w14:paraId="3D9ED2EF">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、供应商须在中华人民共和国境内依法登记注册，</w:t>
      </w:r>
      <w:r>
        <w:rPr>
          <w:rFonts w:hint="eastAsia" w:ascii="仿宋_GB2312" w:eastAsia="仿宋_GB2312"/>
          <w:sz w:val="32"/>
          <w:szCs w:val="32"/>
          <w:lang w:val="en-US" w:eastAsia="zh-CN"/>
        </w:rPr>
        <w:t>具有合法的经营资质，，经营范围包含医疗设备维修、医疗器械技术服务等相关内容，具备独立承担民事责任的能力</w:t>
      </w:r>
      <w:r>
        <w:rPr>
          <w:rFonts w:hint="eastAsia" w:ascii="仿宋_GB2312" w:eastAsia="仿宋_GB2312"/>
          <w:sz w:val="32"/>
          <w:szCs w:val="32"/>
          <w:lang w:eastAsia="zh-CN"/>
        </w:rPr>
        <w:t>；</w:t>
      </w:r>
    </w:p>
    <w:p w14:paraId="01B40AC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78" w:lineRule="exact"/>
        <w:ind w:right="0"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供应商不得有商业贿赂和不正当欺诈行为。如供货人被证实有以上行为，将被视为不合格；</w:t>
      </w:r>
    </w:p>
    <w:p w14:paraId="76D7535A">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、供应商经营行为必须符合国家法律法规和有关规定；</w:t>
      </w:r>
    </w:p>
    <w:p w14:paraId="508E1F3E">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四、报名信息及资料提交</w:t>
      </w:r>
    </w:p>
    <w:p w14:paraId="108BC9DB">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color w:val="000000"/>
          <w:sz w:val="32"/>
          <w:szCs w:val="32"/>
        </w:rPr>
      </w:pPr>
      <w:r>
        <w:rPr>
          <w:rFonts w:hint="eastAsia" w:ascii="仿宋_GB2312" w:eastAsia="仿宋_GB2312"/>
          <w:sz w:val="32"/>
          <w:szCs w:val="32"/>
        </w:rPr>
        <w:t>1、报名时间：</w:t>
      </w:r>
      <w:r>
        <w:rPr>
          <w:rFonts w:hint="eastAsia" w:ascii="仿宋_GB2312" w:eastAsia="仿宋_GB2312"/>
          <w:color w:val="C00000"/>
          <w:sz w:val="32"/>
          <w:szCs w:val="32"/>
          <w:lang w:eastAsia="zh-CN"/>
        </w:rPr>
        <w:t>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lang w:eastAsia="zh-CN"/>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lang w:eastAsia="zh-CN"/>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日至20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w:t>
      </w:r>
    </w:p>
    <w:p w14:paraId="70AC961E">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【工作日8:</w:t>
      </w:r>
      <w:r>
        <w:rPr>
          <w:rFonts w:hint="eastAsia" w:ascii="仿宋_GB2312" w:eastAsia="仿宋_GB2312"/>
          <w:sz w:val="32"/>
          <w:szCs w:val="32"/>
          <w:lang w:val="en-US" w:eastAsia="zh-CN"/>
        </w:rPr>
        <w:t>3</w:t>
      </w:r>
      <w:r>
        <w:rPr>
          <w:rFonts w:hint="eastAsia" w:ascii="仿宋_GB2312" w:eastAsia="仿宋_GB2312"/>
          <w:sz w:val="32"/>
          <w:szCs w:val="32"/>
        </w:rPr>
        <w:t>0-12:00,14:</w:t>
      </w:r>
      <w:r>
        <w:rPr>
          <w:rFonts w:hint="eastAsia" w:ascii="仿宋_GB2312" w:eastAsia="仿宋_GB2312"/>
          <w:sz w:val="32"/>
          <w:szCs w:val="32"/>
          <w:lang w:val="en-US" w:eastAsia="zh-CN"/>
        </w:rPr>
        <w:t>3</w:t>
      </w:r>
      <w:r>
        <w:rPr>
          <w:rFonts w:hint="eastAsia" w:ascii="仿宋_GB2312" w:eastAsia="仿宋_GB2312"/>
          <w:sz w:val="32"/>
          <w:szCs w:val="32"/>
        </w:rPr>
        <w:t>0-17:00（北京时间）】</w:t>
      </w:r>
    </w:p>
    <w:p w14:paraId="79D61447">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rPr>
          <w:rFonts w:hint="eastAsia" w:eastAsia="宋体"/>
          <w:lang w:val="en-US" w:eastAsia="zh-CN"/>
        </w:rPr>
      </w:pPr>
      <w:r>
        <w:rPr>
          <w:rFonts w:hint="eastAsia" w:ascii="仿宋_GB2312" w:eastAsia="仿宋_GB2312"/>
          <w:sz w:val="32"/>
          <w:szCs w:val="32"/>
          <w:lang w:val="en-US" w:eastAsia="zh-CN"/>
        </w:rPr>
        <w:t>2、</w:t>
      </w:r>
      <w:r>
        <w:rPr>
          <w:rFonts w:hint="eastAsia" w:ascii="仿宋_GB2312" w:eastAsia="仿宋_GB2312"/>
          <w:sz w:val="32"/>
          <w:szCs w:val="32"/>
        </w:rPr>
        <w:t>报名地点：</w:t>
      </w:r>
      <w:r>
        <w:rPr>
          <w:rFonts w:hint="eastAsia" w:ascii="仿宋_GB2312" w:eastAsia="仿宋_GB2312"/>
          <w:sz w:val="32"/>
          <w:szCs w:val="32"/>
          <w:lang w:eastAsia="zh-CN"/>
        </w:rPr>
        <w:t>新郑市公立人民医院财务部（</w:t>
      </w:r>
      <w:r>
        <w:rPr>
          <w:rFonts w:hint="eastAsia" w:ascii="仿宋_GB2312" w:eastAsia="仿宋_GB2312"/>
          <w:sz w:val="32"/>
          <w:szCs w:val="32"/>
        </w:rPr>
        <w:t>招标办</w:t>
      </w:r>
      <w:r>
        <w:rPr>
          <w:rFonts w:hint="eastAsia" w:ascii="仿宋_GB2312" w:eastAsia="仿宋_GB2312"/>
          <w:sz w:val="32"/>
          <w:szCs w:val="32"/>
          <w:lang w:eastAsia="zh-CN"/>
        </w:rPr>
        <w:t>）</w:t>
      </w:r>
      <w:r>
        <w:rPr>
          <w:rFonts w:hint="eastAsia" w:ascii="仿宋_GB2312" w:eastAsia="仿宋_GB2312"/>
          <w:sz w:val="32"/>
          <w:szCs w:val="32"/>
        </w:rPr>
        <w:t>（科研楼</w:t>
      </w:r>
      <w:r>
        <w:rPr>
          <w:rFonts w:hint="eastAsia" w:ascii="仿宋_GB2312" w:eastAsia="仿宋_GB2312"/>
          <w:sz w:val="32"/>
          <w:szCs w:val="32"/>
          <w:lang w:eastAsia="zh-CN"/>
        </w:rPr>
        <w:t>三</w:t>
      </w:r>
      <w:r>
        <w:rPr>
          <w:rFonts w:hint="eastAsia" w:ascii="仿宋_GB2312" w:eastAsia="仿宋_GB2312"/>
          <w:sz w:val="32"/>
          <w:szCs w:val="32"/>
        </w:rPr>
        <w:t>楼</w:t>
      </w:r>
      <w:r>
        <w:rPr>
          <w:rFonts w:hint="eastAsia" w:ascii="仿宋_GB2312" w:eastAsia="仿宋_GB2312"/>
          <w:sz w:val="32"/>
          <w:szCs w:val="32"/>
          <w:lang w:eastAsia="zh-CN"/>
        </w:rPr>
        <w:t>）</w:t>
      </w:r>
    </w:p>
    <w:p w14:paraId="2BCFAD85">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color w:val="FF0000"/>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报名须知：</w:t>
      </w:r>
      <w:r>
        <w:rPr>
          <w:rFonts w:hint="eastAsia" w:ascii="仿宋_GB2312" w:eastAsia="仿宋_GB2312"/>
          <w:color w:val="FF0000"/>
          <w:sz w:val="32"/>
          <w:szCs w:val="32"/>
        </w:rPr>
        <w:t>报名须携带企业的</w:t>
      </w:r>
      <w:r>
        <w:rPr>
          <w:rFonts w:hint="eastAsia" w:ascii="仿宋_GB2312" w:eastAsia="仿宋_GB2312"/>
          <w:color w:val="FF0000"/>
          <w:sz w:val="32"/>
          <w:szCs w:val="32"/>
          <w:lang w:val="en-US" w:eastAsia="zh-CN"/>
        </w:rPr>
        <w:t>营业执照</w:t>
      </w:r>
      <w:r>
        <w:rPr>
          <w:rFonts w:hint="eastAsia" w:ascii="仿宋_GB2312" w:eastAsia="仿宋_GB2312"/>
          <w:b/>
          <w:color w:val="FF0000"/>
          <w:sz w:val="32"/>
          <w:szCs w:val="32"/>
        </w:rPr>
        <w:t>副本</w:t>
      </w:r>
      <w:r>
        <w:rPr>
          <w:rFonts w:hint="eastAsia" w:ascii="仿宋_GB2312" w:eastAsia="仿宋_GB2312"/>
          <w:color w:val="FF0000"/>
          <w:sz w:val="32"/>
          <w:szCs w:val="32"/>
          <w:lang w:eastAsia="zh-CN"/>
        </w:rPr>
        <w:t>原件及复印件一份</w:t>
      </w:r>
      <w:r>
        <w:rPr>
          <w:rFonts w:hint="eastAsia" w:ascii="仿宋_GB2312" w:eastAsia="仿宋_GB2312"/>
          <w:color w:val="FF0000"/>
          <w:sz w:val="32"/>
          <w:szCs w:val="32"/>
          <w:lang w:val="en-US" w:eastAsia="zh-CN"/>
        </w:rPr>
        <w:t>、法人</w:t>
      </w:r>
      <w:r>
        <w:rPr>
          <w:rFonts w:hint="eastAsia" w:ascii="仿宋_GB2312" w:eastAsia="仿宋_GB2312"/>
          <w:color w:val="FF0000"/>
          <w:sz w:val="32"/>
          <w:szCs w:val="32"/>
          <w:lang w:eastAsia="zh-CN"/>
        </w:rPr>
        <w:t>授权委托书以及被授权人身份证。</w:t>
      </w:r>
    </w:p>
    <w:p w14:paraId="6F687E06">
      <w:pPr>
        <w:pStyle w:val="15"/>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lang w:eastAsia="zh-CN"/>
        </w:rPr>
      </w:pPr>
      <w:r>
        <w:rPr>
          <w:rFonts w:hint="eastAsia" w:ascii="仿宋_GB2312" w:hAnsi="Calibri" w:eastAsia="仿宋_GB2312" w:cs="Times New Roman"/>
          <w:color w:val="C00000"/>
          <w:kern w:val="2"/>
          <w:sz w:val="32"/>
          <w:szCs w:val="32"/>
          <w:highlight w:val="yellow"/>
          <w:lang w:val="en-US" w:eastAsia="zh-CN" w:bidi="ar-SA"/>
        </w:rPr>
        <w:t>4、本项目</w:t>
      </w:r>
      <w:r>
        <w:rPr>
          <w:rFonts w:hint="eastAsia" w:ascii="仿宋_GB2312" w:eastAsia="仿宋_GB2312" w:cs="Times New Roman"/>
          <w:color w:val="C00000"/>
          <w:kern w:val="2"/>
          <w:sz w:val="32"/>
          <w:szCs w:val="32"/>
          <w:highlight w:val="yellow"/>
          <w:lang w:val="en-US" w:eastAsia="zh-CN" w:bidi="ar-SA"/>
        </w:rPr>
        <w:t>接受</w:t>
      </w:r>
      <w:r>
        <w:rPr>
          <w:rFonts w:hint="eastAsia" w:ascii="仿宋_GB2312" w:hAnsi="Calibri" w:eastAsia="仿宋_GB2312" w:cs="Times New Roman"/>
          <w:color w:val="C00000"/>
          <w:kern w:val="2"/>
          <w:sz w:val="32"/>
          <w:szCs w:val="32"/>
          <w:highlight w:val="yellow"/>
          <w:lang w:val="en-US" w:eastAsia="zh-CN" w:bidi="ar-SA"/>
        </w:rPr>
        <w:t>网上报名及现场报名，如选择网上报名请各报名单位将报名所需材料电子版，发至招标办邮箱，并注明联系人、联系方式</w:t>
      </w:r>
      <w:r>
        <w:rPr>
          <w:rFonts w:hint="eastAsia" w:ascii="仿宋_GB2312" w:hAnsi="Calibri" w:eastAsia="仿宋_GB2312" w:cs="Times New Roman"/>
          <w:color w:val="C00000"/>
          <w:kern w:val="2"/>
          <w:sz w:val="32"/>
          <w:szCs w:val="32"/>
          <w:lang w:val="en-US" w:eastAsia="zh-CN" w:bidi="ar-SA"/>
        </w:rPr>
        <w:t>。</w:t>
      </w:r>
    </w:p>
    <w:p w14:paraId="610BECB9">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rPr>
      </w:pPr>
      <w:r>
        <w:rPr>
          <w:rFonts w:hint="eastAsia" w:ascii="黑体" w:eastAsia="黑体"/>
          <w:sz w:val="32"/>
          <w:szCs w:val="32"/>
          <w:lang w:eastAsia="zh-CN"/>
        </w:rPr>
        <w:t>五、</w:t>
      </w:r>
      <w:r>
        <w:rPr>
          <w:rFonts w:hint="eastAsia" w:ascii="黑体" w:eastAsia="黑体"/>
          <w:sz w:val="32"/>
          <w:szCs w:val="32"/>
        </w:rPr>
        <w:t>评审</w:t>
      </w:r>
    </w:p>
    <w:p w14:paraId="49E2F8A7">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b/>
          <w:color w:val="C00000"/>
          <w:sz w:val="32"/>
          <w:szCs w:val="32"/>
          <w:lang w:val="en-US" w:eastAsia="zh-CN"/>
        </w:rPr>
      </w:pPr>
      <w:r>
        <w:rPr>
          <w:rFonts w:hint="eastAsia" w:ascii="仿宋_GB2312" w:eastAsia="仿宋_GB2312"/>
          <w:b/>
          <w:sz w:val="32"/>
          <w:szCs w:val="32"/>
        </w:rPr>
        <w:t>评审时间：</w:t>
      </w:r>
      <w:r>
        <w:rPr>
          <w:rFonts w:hint="eastAsia" w:ascii="仿宋_GB2312" w:eastAsia="仿宋_GB2312"/>
          <w:b/>
          <w:color w:val="C00000"/>
          <w:sz w:val="32"/>
          <w:szCs w:val="32"/>
          <w:lang w:val="en-US" w:eastAsia="zh-CN"/>
        </w:rPr>
        <w:t>另行通知</w:t>
      </w:r>
    </w:p>
    <w:p w14:paraId="2C4626AB">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b/>
          <w:sz w:val="32"/>
          <w:szCs w:val="32"/>
        </w:rPr>
      </w:pPr>
      <w:r>
        <w:rPr>
          <w:rFonts w:hint="eastAsia" w:ascii="仿宋_GB2312" w:eastAsia="仿宋_GB2312"/>
          <w:b/>
          <w:sz w:val="32"/>
          <w:szCs w:val="32"/>
        </w:rPr>
        <w:t>评审地址：</w:t>
      </w:r>
      <w:r>
        <w:rPr>
          <w:rFonts w:hint="eastAsia" w:ascii="仿宋_GB2312" w:eastAsia="仿宋_GB2312"/>
          <w:b/>
          <w:sz w:val="32"/>
          <w:szCs w:val="32"/>
          <w:lang w:eastAsia="zh-CN"/>
        </w:rPr>
        <w:t>新郑市公立人民医院</w:t>
      </w:r>
      <w:r>
        <w:rPr>
          <w:rFonts w:hint="eastAsia" w:ascii="仿宋_GB2312" w:eastAsia="仿宋_GB2312"/>
          <w:b/>
          <w:sz w:val="32"/>
          <w:szCs w:val="32"/>
        </w:rPr>
        <w:t>科研楼</w:t>
      </w:r>
      <w:r>
        <w:rPr>
          <w:rFonts w:hint="eastAsia" w:ascii="仿宋_GB2312" w:eastAsia="仿宋_GB2312"/>
          <w:b/>
          <w:sz w:val="32"/>
          <w:szCs w:val="32"/>
          <w:lang w:eastAsia="zh-CN"/>
        </w:rPr>
        <w:t>三</w:t>
      </w:r>
      <w:r>
        <w:rPr>
          <w:rFonts w:hint="eastAsia" w:ascii="仿宋_GB2312" w:eastAsia="仿宋_GB2312"/>
          <w:b/>
          <w:sz w:val="32"/>
          <w:szCs w:val="32"/>
        </w:rPr>
        <w:t>楼会议室</w:t>
      </w:r>
    </w:p>
    <w:p w14:paraId="126C0ACF">
      <w:pPr>
        <w:keepNext w:val="0"/>
        <w:keepLines w:val="0"/>
        <w:pageBreakBefore w:val="0"/>
        <w:widowControl/>
        <w:shd w:val="clear" w:color="auto" w:fill="FFFFFF"/>
        <w:kinsoku/>
        <w:wordWrap/>
        <w:overflowPunct/>
        <w:topLinePunct w:val="0"/>
        <w:autoSpaceDE/>
        <w:autoSpaceDN/>
        <w:bidi w:val="0"/>
        <w:adjustRightInd/>
        <w:snapToGrid/>
        <w:spacing w:line="578" w:lineRule="exact"/>
        <w:ind w:firstLine="643" w:firstLineChars="200"/>
        <w:jc w:val="left"/>
        <w:textAlignment w:val="auto"/>
        <w:outlineLvl w:val="9"/>
        <w:rPr>
          <w:rFonts w:ascii="仿宋_GB2312" w:eastAsia="仿宋_GB2312"/>
          <w:sz w:val="32"/>
          <w:szCs w:val="32"/>
        </w:rPr>
      </w:pPr>
      <w:r>
        <w:rPr>
          <w:rFonts w:hint="eastAsia" w:ascii="仿宋_GB2312" w:eastAsia="仿宋_GB2312"/>
          <w:b/>
          <w:sz w:val="32"/>
          <w:szCs w:val="32"/>
        </w:rPr>
        <w:t>评审须知：</w:t>
      </w:r>
      <w:r>
        <w:rPr>
          <w:rFonts w:hint="eastAsia" w:ascii="仿宋_GB2312" w:eastAsia="仿宋_GB2312"/>
          <w:sz w:val="32"/>
          <w:szCs w:val="32"/>
        </w:rPr>
        <w:t>携带标书</w:t>
      </w:r>
    </w:p>
    <w:p w14:paraId="0BD1BD0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lang w:eastAsia="zh-CN"/>
        </w:rPr>
        <w:t>报价</w:t>
      </w:r>
      <w:r>
        <w:rPr>
          <w:rFonts w:hint="eastAsia" w:ascii="仿宋_GB2312" w:eastAsia="仿宋_GB2312"/>
          <w:b/>
          <w:sz w:val="32"/>
          <w:szCs w:val="32"/>
        </w:rPr>
        <w:t>方式：</w:t>
      </w:r>
      <w:r>
        <w:rPr>
          <w:rFonts w:hint="eastAsia" w:ascii="仿宋_GB2312" w:eastAsia="仿宋_GB2312"/>
          <w:sz w:val="32"/>
          <w:szCs w:val="32"/>
          <w:lang w:eastAsia="zh-CN"/>
        </w:rPr>
        <w:t>二次报价</w:t>
      </w:r>
    </w:p>
    <w:p w14:paraId="52200979">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采购单位：</w:t>
      </w:r>
      <w:r>
        <w:rPr>
          <w:rFonts w:hint="eastAsia" w:ascii="仿宋_GB2312" w:eastAsia="仿宋_GB2312"/>
          <w:sz w:val="32"/>
          <w:szCs w:val="32"/>
          <w:lang w:eastAsia="zh-CN"/>
        </w:rPr>
        <w:t>新郑市公立人民医院</w:t>
      </w:r>
    </w:p>
    <w:p w14:paraId="1D84AF7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地　  址：</w:t>
      </w:r>
      <w:r>
        <w:rPr>
          <w:rFonts w:hint="eastAsia" w:ascii="仿宋_GB2312" w:eastAsia="仿宋_GB2312"/>
          <w:sz w:val="32"/>
          <w:szCs w:val="32"/>
        </w:rPr>
        <w:t>新郑市中华南路</w:t>
      </w:r>
    </w:p>
    <w:p w14:paraId="5A06651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邮　  编：</w:t>
      </w:r>
      <w:r>
        <w:rPr>
          <w:rFonts w:hint="eastAsia" w:ascii="仿宋_GB2312" w:eastAsia="仿宋_GB2312"/>
          <w:sz w:val="32"/>
          <w:szCs w:val="32"/>
        </w:rPr>
        <w:t>451100</w:t>
      </w:r>
    </w:p>
    <w:p w14:paraId="1D8FD8A4">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联 系 人：</w:t>
      </w:r>
      <w:r>
        <w:rPr>
          <w:rFonts w:hint="eastAsia" w:ascii="仿宋_GB2312" w:eastAsia="仿宋_GB2312"/>
          <w:sz w:val="32"/>
          <w:szCs w:val="32"/>
        </w:rPr>
        <w:t>吴</w:t>
      </w:r>
      <w:r>
        <w:rPr>
          <w:rFonts w:hint="eastAsia" w:ascii="仿宋_GB2312" w:eastAsia="仿宋_GB2312"/>
          <w:sz w:val="32"/>
          <w:szCs w:val="32"/>
          <w:lang w:eastAsia="zh-CN"/>
        </w:rPr>
        <w:t>女士</w:t>
      </w:r>
    </w:p>
    <w:p w14:paraId="3783EE51">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color w:val="C00000"/>
          <w:sz w:val="32"/>
          <w:szCs w:val="32"/>
        </w:rPr>
      </w:pPr>
      <w:r>
        <w:rPr>
          <w:rFonts w:hint="eastAsia" w:ascii="仿宋_GB2312" w:eastAsia="仿宋_GB2312"/>
          <w:b/>
          <w:sz w:val="32"/>
          <w:szCs w:val="32"/>
        </w:rPr>
        <w:t>电　  话：</w:t>
      </w:r>
      <w:r>
        <w:rPr>
          <w:rFonts w:hint="eastAsia" w:ascii="仿宋_GB2312" w:eastAsia="仿宋_GB2312"/>
          <w:sz w:val="32"/>
          <w:szCs w:val="32"/>
        </w:rPr>
        <w:t>0371-56829019</w:t>
      </w:r>
    </w:p>
    <w:p w14:paraId="7FEF6E6E">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default" w:ascii="仿宋_GB2312" w:eastAsia="仿宋_GB2312"/>
          <w:b/>
          <w:sz w:val="32"/>
          <w:szCs w:val="32"/>
        </w:rPr>
      </w:pPr>
      <w:r>
        <w:rPr>
          <w:rFonts w:hint="eastAsia" w:ascii="仿宋_GB2312" w:eastAsia="仿宋_GB2312"/>
          <w:b/>
          <w:sz w:val="32"/>
          <w:szCs w:val="32"/>
        </w:rPr>
        <w:t>邮</w:t>
      </w:r>
      <w:r>
        <w:rPr>
          <w:rFonts w:hint="default" w:ascii="仿宋_GB2312" w:eastAsia="仿宋_GB2312"/>
          <w:b/>
          <w:sz w:val="32"/>
          <w:szCs w:val="32"/>
        </w:rPr>
        <w:t>    </w:t>
      </w:r>
      <w:r>
        <w:rPr>
          <w:rFonts w:hint="eastAsia" w:ascii="仿宋_GB2312" w:eastAsia="仿宋_GB2312"/>
          <w:b/>
          <w:sz w:val="32"/>
          <w:szCs w:val="32"/>
          <w:lang w:val="en-US" w:eastAsia="zh-CN"/>
        </w:rPr>
        <w:t xml:space="preserve">  </w:t>
      </w:r>
      <w:r>
        <w:rPr>
          <w:rFonts w:hint="default" w:ascii="仿宋_GB2312" w:eastAsia="仿宋_GB2312"/>
          <w:b/>
          <w:sz w:val="32"/>
          <w:szCs w:val="32"/>
        </w:rPr>
        <w:t>箱：</w:t>
      </w:r>
      <w:r>
        <w:rPr>
          <w:rFonts w:hint="default" w:ascii="仿宋_GB2312" w:eastAsia="仿宋_GB2312"/>
          <w:b/>
          <w:sz w:val="32"/>
          <w:szCs w:val="32"/>
        </w:rPr>
        <w:fldChar w:fldCharType="begin"/>
      </w:r>
      <w:r>
        <w:rPr>
          <w:rFonts w:hint="default" w:ascii="仿宋_GB2312" w:eastAsia="仿宋_GB2312"/>
          <w:b/>
          <w:sz w:val="32"/>
          <w:szCs w:val="32"/>
        </w:rPr>
        <w:instrText xml:space="preserve"> HYPERLINK "mailto:xzsglyyzbb@126.com" </w:instrText>
      </w:r>
      <w:r>
        <w:rPr>
          <w:rFonts w:hint="default" w:ascii="仿宋_GB2312" w:eastAsia="仿宋_GB2312"/>
          <w:b/>
          <w:sz w:val="32"/>
          <w:szCs w:val="32"/>
        </w:rPr>
        <w:fldChar w:fldCharType="separate"/>
      </w:r>
      <w:r>
        <w:rPr>
          <w:rFonts w:hint="default" w:ascii="仿宋_GB2312" w:eastAsia="仿宋_GB2312"/>
          <w:b/>
          <w:sz w:val="32"/>
          <w:szCs w:val="32"/>
        </w:rPr>
        <w:t>xzsglyyzbb@126.com</w:t>
      </w:r>
      <w:r>
        <w:rPr>
          <w:rFonts w:hint="default" w:ascii="仿宋_GB2312" w:eastAsia="仿宋_GB2312"/>
          <w:b/>
          <w:sz w:val="32"/>
          <w:szCs w:val="32"/>
        </w:rPr>
        <w:fldChar w:fldCharType="end"/>
      </w:r>
    </w:p>
    <w:p w14:paraId="44ED81AD">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9624A61">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7E66F506">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102FFD9F">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A389A61">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4EC5FDBD">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7820D365">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30B2FEDB">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35212508">
      <w:pPr>
        <w:pStyle w:val="15"/>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7FF75C3C">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777BBB93">
      <w:pPr>
        <w:numPr>
          <w:ilvl w:val="0"/>
          <w:numId w:val="5"/>
        </w:numPr>
        <w:jc w:val="center"/>
        <w:rPr>
          <w:rFonts w:ascii="黑体" w:hAnsi="黑体" w:eastAsia="黑体" w:cs="黑体"/>
          <w:sz w:val="32"/>
          <w:szCs w:val="32"/>
        </w:rPr>
      </w:pPr>
      <w:r>
        <w:rPr>
          <w:rFonts w:hint="eastAsia" w:ascii="黑体" w:hAnsi="黑体" w:eastAsia="黑体" w:cs="黑体"/>
          <w:sz w:val="32"/>
          <w:szCs w:val="32"/>
        </w:rPr>
        <w:t>总则</w:t>
      </w:r>
    </w:p>
    <w:p w14:paraId="482558B1">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适用范围</w:t>
      </w:r>
    </w:p>
    <w:p w14:paraId="7D3D912D">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文件仅适用于本次</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公告中的所叙述的内容。</w:t>
      </w:r>
    </w:p>
    <w:p w14:paraId="59B67856">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合格的供应商</w:t>
      </w:r>
    </w:p>
    <w:p w14:paraId="18045F53">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供应商是指向采购人提供货物、工程或者服务的法人、其他组织或者自然人。</w:t>
      </w:r>
    </w:p>
    <w:p w14:paraId="1215C3D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2.2.本次</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供应商必须符合下列条件：</w:t>
      </w:r>
    </w:p>
    <w:p w14:paraId="5CAD920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2.2.1、具有合法的企业法人营业执照、资质证书、安全生产许可证、税务登记证，以及相关业绩证明材料，具有独立承担民事责任的能力。</w:t>
      </w:r>
    </w:p>
    <w:p w14:paraId="2D7A750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2.2.2、具有独立履行合同所必须得设施和相关技术能力。</w:t>
      </w:r>
    </w:p>
    <w:p w14:paraId="6DD6F051">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2.2.3、近三年来在经营活动中没有重大违法记录。</w:t>
      </w:r>
    </w:p>
    <w:p w14:paraId="23A5C15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2.2.4、具有良好的商业信誉和健全的财务会计制度</w:t>
      </w:r>
    </w:p>
    <w:p w14:paraId="5DB6DB91">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2.2.5、法律、行政法规规定的其他条件。</w:t>
      </w:r>
    </w:p>
    <w:p w14:paraId="20CCECE9">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 其他</w:t>
      </w:r>
    </w:p>
    <w:p w14:paraId="21788A19">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3.1 无论</w:t>
      </w:r>
      <w:r>
        <w:rPr>
          <w:rFonts w:hint="eastAsia" w:ascii="仿宋_GB2312" w:hAnsi="仿宋_GB2312" w:eastAsia="仿宋_GB2312" w:cs="仿宋_GB2312"/>
          <w:sz w:val="32"/>
          <w:szCs w:val="32"/>
          <w:lang w:eastAsia="zh-CN"/>
        </w:rPr>
        <w:t>采购活动</w:t>
      </w:r>
      <w:r>
        <w:rPr>
          <w:rFonts w:hint="eastAsia" w:ascii="仿宋_GB2312" w:hAnsi="仿宋_GB2312" w:eastAsia="仿宋_GB2312" w:cs="仿宋_GB2312"/>
          <w:sz w:val="32"/>
          <w:szCs w:val="32"/>
        </w:rPr>
        <w:t>中的做法和结果如何，供应商均应自行承担所有与参与</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活动有关的全部费用。</w:t>
      </w:r>
    </w:p>
    <w:p w14:paraId="153ACC7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3.2 无论</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结果如何，采购人均无向供应商解释其成交或未成交原因的义务。</w:t>
      </w:r>
    </w:p>
    <w:p w14:paraId="77239A6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3.3 无论成交与否，已发放</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文件的供应商对</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文件负保密责任。</w:t>
      </w:r>
    </w:p>
    <w:p w14:paraId="6B1DC29A">
      <w:pPr>
        <w:numPr>
          <w:ilvl w:val="0"/>
          <w:numId w:val="5"/>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3BEC268D">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供应商应按</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文件的要求准备</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，并保证所提供的全部资料的真实性，准确性及完整性，以使其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活动做出实质性的响应，否则其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资格有可能被评审小组否决。</w:t>
      </w:r>
    </w:p>
    <w:p w14:paraId="568AAFC6">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文件的格式要求按照</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格式要求准备。</w:t>
      </w:r>
    </w:p>
    <w:p w14:paraId="6C99C307">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的签署、密封和标记：</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文件文件共五份，其中“正本”两份，“副本”三份，如正副本内容不符，以“正本”为准，副本为正本的复印件。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文件正副本均应采用A4纸打印（图表页可例外），分别装订成册，编制目录和页码，并不得采用活页装订。</w:t>
      </w:r>
    </w:p>
    <w:p w14:paraId="31A2BADF">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文件的签署：</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文件正本每一页均应加盖供应商单位公章，其余为正本复印件。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文件应尽量避免涂改、行间插字或删除。如出现上述情况，修改之处应加盖供应商单位公章或由供应商法定代表人或其委托代理人签字确认。</w:t>
      </w:r>
    </w:p>
    <w:p w14:paraId="651D408D">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文件的密封</w:t>
      </w:r>
      <w:r>
        <w:rPr>
          <w:rFonts w:hint="eastAsia" w:ascii="仿宋_GB2312" w:hAnsi="仿宋_GB2312" w:eastAsia="仿宋_GB2312" w:cs="仿宋_GB2312"/>
          <w:sz w:val="32"/>
          <w:szCs w:val="32"/>
          <w:lang w:eastAsia="zh-CN"/>
        </w:rPr>
        <w:t>：响应文件应进行密封递交</w:t>
      </w:r>
    </w:p>
    <w:p w14:paraId="6E87A979">
      <w:pPr>
        <w:pStyle w:val="15"/>
      </w:pPr>
    </w:p>
    <w:p w14:paraId="3E0F4FEF">
      <w:pPr>
        <w:pStyle w:val="15"/>
      </w:pPr>
    </w:p>
    <w:p w14:paraId="79DB7D0F">
      <w:pPr>
        <w:pStyle w:val="15"/>
      </w:pPr>
    </w:p>
    <w:p w14:paraId="3633E66A">
      <w:pPr>
        <w:pStyle w:val="15"/>
      </w:pPr>
    </w:p>
    <w:p w14:paraId="0C46A4AC">
      <w:pPr>
        <w:pStyle w:val="15"/>
      </w:pPr>
    </w:p>
    <w:p w14:paraId="3E379A21">
      <w:pPr>
        <w:pStyle w:val="15"/>
      </w:pPr>
    </w:p>
    <w:p w14:paraId="3DD6501A">
      <w:pPr>
        <w:numPr>
          <w:ilvl w:val="0"/>
          <w:numId w:val="5"/>
        </w:numPr>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评审细则</w:t>
      </w:r>
    </w:p>
    <w:p w14:paraId="4C4D8E14">
      <w:pPr>
        <w:spacing w:line="560" w:lineRule="exact"/>
        <w:ind w:right="-92" w:rightChars="-44" w:firstLine="480" w:firstLineChars="200"/>
        <w:rPr>
          <w:rFonts w:hint="eastAsia" w:ascii="宋体" w:hAnsi="宋体"/>
          <w:bCs/>
          <w:sz w:val="24"/>
        </w:rPr>
      </w:pPr>
      <w:r>
        <w:rPr>
          <w:rFonts w:hint="eastAsia" w:ascii="宋体" w:hAnsi="宋体"/>
          <w:bCs/>
          <w:sz w:val="24"/>
        </w:rPr>
        <w:t>评标原则:遵循公平、公正、科学和择优的原则。</w:t>
      </w:r>
    </w:p>
    <w:p w14:paraId="2C79AB0E">
      <w:pPr>
        <w:spacing w:line="560" w:lineRule="exact"/>
        <w:ind w:right="-92" w:rightChars="-44" w:firstLine="480" w:firstLineChars="200"/>
        <w:rPr>
          <w:rFonts w:hint="eastAsia" w:ascii="宋体" w:hAnsi="宋体"/>
          <w:bCs/>
          <w:sz w:val="24"/>
        </w:rPr>
      </w:pPr>
      <w:r>
        <w:rPr>
          <w:rFonts w:hint="eastAsia" w:ascii="宋体" w:hAnsi="宋体"/>
          <w:bCs/>
          <w:sz w:val="24"/>
        </w:rPr>
        <w:t>评标办法：</w:t>
      </w:r>
      <w:r>
        <w:rPr>
          <w:rFonts w:hint="eastAsia" w:ascii="宋体" w:hAnsi="宋体"/>
          <w:bCs/>
          <w:sz w:val="24"/>
          <w:lang w:eastAsia="zh-CN"/>
        </w:rPr>
        <w:t>评审小组</w:t>
      </w:r>
      <w:r>
        <w:rPr>
          <w:rFonts w:hint="eastAsia" w:ascii="宋体" w:hAnsi="宋体"/>
          <w:bCs/>
          <w:sz w:val="24"/>
        </w:rPr>
        <w:t>将采用综合评估法确定</w:t>
      </w:r>
      <w:r>
        <w:rPr>
          <w:rFonts w:hint="eastAsia" w:ascii="宋体" w:hAnsi="宋体"/>
          <w:bCs/>
          <w:sz w:val="24"/>
          <w:lang w:eastAsia="zh-CN"/>
        </w:rPr>
        <w:t>成交</w:t>
      </w:r>
      <w:r>
        <w:rPr>
          <w:rFonts w:hint="eastAsia" w:ascii="宋体" w:hAnsi="宋体"/>
          <w:bCs/>
          <w:sz w:val="24"/>
        </w:rPr>
        <w:t>单位。</w:t>
      </w:r>
    </w:p>
    <w:tbl>
      <w:tblPr>
        <w:tblStyle w:val="9"/>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732"/>
        <w:gridCol w:w="2424"/>
        <w:gridCol w:w="5157"/>
      </w:tblGrid>
      <w:tr w14:paraId="6697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486" w:type="dxa"/>
            <w:gridSpan w:val="2"/>
            <w:vAlign w:val="center"/>
          </w:tcPr>
          <w:p w14:paraId="2AF9D55C">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2424" w:type="dxa"/>
            <w:vAlign w:val="center"/>
          </w:tcPr>
          <w:p w14:paraId="0D983F6A">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评审因素</w:t>
            </w:r>
          </w:p>
        </w:tc>
        <w:tc>
          <w:tcPr>
            <w:tcW w:w="5157" w:type="dxa"/>
            <w:vAlign w:val="center"/>
          </w:tcPr>
          <w:p w14:paraId="11CDA984">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评审标准</w:t>
            </w:r>
          </w:p>
        </w:tc>
      </w:tr>
      <w:tr w14:paraId="4352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1486" w:type="dxa"/>
            <w:gridSpan w:val="2"/>
            <w:vAlign w:val="center"/>
          </w:tcPr>
          <w:p w14:paraId="1F40B4D8">
            <w:pPr>
              <w:spacing w:before="120" w:after="120"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424" w:type="dxa"/>
            <w:vAlign w:val="center"/>
          </w:tcPr>
          <w:p w14:paraId="0C545C9E">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分值构成</w:t>
            </w:r>
          </w:p>
          <w:p w14:paraId="4B52D4C3">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(总分100分)</w:t>
            </w:r>
          </w:p>
        </w:tc>
        <w:tc>
          <w:tcPr>
            <w:tcW w:w="5157" w:type="dxa"/>
            <w:vAlign w:val="center"/>
          </w:tcPr>
          <w:p w14:paraId="0C5C9BE6">
            <w:pPr>
              <w:spacing w:before="120" w:after="120" w:line="360" w:lineRule="auto"/>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40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6E2615B4">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技术部分</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40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0C6B9148">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20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tc>
      </w:tr>
      <w:tr w14:paraId="3033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8" w:hRule="atLeast"/>
          <w:jc w:val="center"/>
        </w:trPr>
        <w:tc>
          <w:tcPr>
            <w:tcW w:w="1486" w:type="dxa"/>
            <w:gridSpan w:val="2"/>
            <w:vAlign w:val="center"/>
          </w:tcPr>
          <w:p w14:paraId="3E1B1A24">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2424" w:type="dxa"/>
            <w:vAlign w:val="center"/>
          </w:tcPr>
          <w:p w14:paraId="06018240">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满足</w:t>
            </w:r>
            <w:r>
              <w:rPr>
                <w:rFonts w:hint="eastAsia" w:ascii="宋体" w:hAnsi="宋体" w:cs="宋体"/>
                <w:color w:val="000000" w:themeColor="text1"/>
                <w:szCs w:val="21"/>
                <w:lang w:eastAsia="zh-CN"/>
                <w14:textFill>
                  <w14:solidFill>
                    <w14:schemeClr w14:val="tx1"/>
                  </w14:solidFill>
                </w14:textFill>
              </w:rPr>
              <w:t>采购</w:t>
            </w:r>
            <w:r>
              <w:rPr>
                <w:rFonts w:hint="eastAsia" w:ascii="宋体" w:hAnsi="宋体" w:cs="宋体"/>
                <w:color w:val="000000" w:themeColor="text1"/>
                <w:szCs w:val="21"/>
                <w14:textFill>
                  <w14:solidFill>
                    <w14:schemeClr w14:val="tx1"/>
                  </w14:solidFill>
                </w14:textFill>
              </w:rPr>
              <w:t>文件要求</w:t>
            </w:r>
            <w:r>
              <w:rPr>
                <w:rFonts w:hint="eastAsia" w:ascii="宋体" w:hAnsi="宋体" w:cs="宋体"/>
                <w:color w:val="000000" w:themeColor="text1"/>
                <w:szCs w:val="21"/>
                <w:lang w:eastAsia="zh-CN"/>
                <w14:textFill>
                  <w14:solidFill>
                    <w14:schemeClr w14:val="tx1"/>
                  </w14:solidFill>
                </w14:textFill>
              </w:rPr>
              <w:t>以最低价</w:t>
            </w:r>
            <w:r>
              <w:rPr>
                <w:rFonts w:hint="eastAsia" w:ascii="宋体" w:hAnsi="宋体" w:cs="宋体"/>
                <w:color w:val="000000" w:themeColor="text1"/>
                <w:szCs w:val="21"/>
                <w14:textFill>
                  <w14:solidFill>
                    <w14:schemeClr w14:val="tx1"/>
                  </w14:solidFill>
                </w14:textFill>
              </w:rPr>
              <w:t>为基准价得</w:t>
            </w:r>
            <w:r>
              <w:rPr>
                <w:rFonts w:hint="eastAsia" w:ascii="宋体" w:hAnsi="宋体" w:cs="宋体"/>
                <w:color w:val="000000" w:themeColor="text1"/>
                <w:szCs w:val="21"/>
                <w:lang w:val="en-US" w:eastAsia="zh-CN"/>
                <w14:textFill>
                  <w14:solidFill>
                    <w14:schemeClr w14:val="tx1"/>
                  </w14:solidFill>
                </w14:textFill>
              </w:rPr>
              <w:t>40</w:t>
            </w:r>
            <w:r>
              <w:rPr>
                <w:rFonts w:hint="eastAsia" w:ascii="宋体" w:hAnsi="宋体" w:cs="宋体"/>
                <w:color w:val="000000" w:themeColor="text1"/>
                <w:szCs w:val="21"/>
                <w14:textFill>
                  <w14:solidFill>
                    <w14:schemeClr w14:val="tx1"/>
                  </w14:solidFill>
                </w14:textFill>
              </w:rPr>
              <w:t>分，其余</w:t>
            </w:r>
            <w:r>
              <w:rPr>
                <w:rFonts w:hint="eastAsia" w:ascii="宋体" w:hAnsi="宋体" w:cs="宋体"/>
                <w:color w:val="000000" w:themeColor="text1"/>
                <w:szCs w:val="21"/>
                <w:lang w:eastAsia="zh-CN"/>
                <w14:textFill>
                  <w14:solidFill>
                    <w14:schemeClr w14:val="tx1"/>
                  </w14:solidFill>
                </w14:textFill>
              </w:rPr>
              <w:t>响应</w:t>
            </w:r>
            <w:r>
              <w:rPr>
                <w:rFonts w:hint="eastAsia" w:ascii="宋体" w:hAnsi="宋体" w:cs="宋体"/>
                <w:color w:val="000000" w:themeColor="text1"/>
                <w:szCs w:val="21"/>
                <w14:textFill>
                  <w14:solidFill>
                    <w14:schemeClr w14:val="tx1"/>
                  </w14:solidFill>
                </w14:textFill>
              </w:rPr>
              <w:t>人得分按照以下公式计算：（</w:t>
            </w:r>
            <w:r>
              <w:rPr>
                <w:rFonts w:hint="eastAsia" w:ascii="宋体" w:hAnsi="宋体" w:cs="宋体"/>
                <w:color w:val="000000" w:themeColor="text1"/>
                <w:szCs w:val="21"/>
                <w:lang w:val="en-US" w:eastAsia="zh-CN"/>
                <w14:textFill>
                  <w14:solidFill>
                    <w14:schemeClr w14:val="tx1"/>
                  </w14:solidFill>
                </w14:textFill>
              </w:rPr>
              <w:t>40</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44F56FD1">
            <w:pPr>
              <w:spacing w:before="120" w:after="120" w:line="360" w:lineRule="auto"/>
              <w:rPr>
                <w:rFonts w:hint="default" w:ascii="宋体" w:hAnsi="宋体" w:cs="宋体" w:eastAsiaTheme="minorEastAsia"/>
                <w:color w:val="000000" w:themeColor="text1"/>
                <w:szCs w:val="2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报价得分=（基准价/报价）* </w:t>
            </w:r>
            <w:r>
              <w:rPr>
                <w:rFonts w:hint="eastAsia" w:ascii="宋体" w:hAnsi="宋体" w:cs="宋体"/>
                <w:color w:val="000000" w:themeColor="text1"/>
                <w:szCs w:val="21"/>
                <w:lang w:val="en-US" w:eastAsia="zh-CN"/>
                <w14:textFill>
                  <w14:solidFill>
                    <w14:schemeClr w14:val="tx1"/>
                  </w14:solidFill>
                </w14:textFill>
              </w:rPr>
              <w:t>40</w:t>
            </w:r>
          </w:p>
          <w:p w14:paraId="2D7DF5D2">
            <w:pPr>
              <w:spacing w:line="360" w:lineRule="auto"/>
              <w:jc w:val="left"/>
              <w:rPr>
                <w:rFonts w:ascii="宋体" w:hAnsi="宋体" w:eastAsia="宋体" w:cs="宋体"/>
                <w:b/>
                <w:color w:val="000000" w:themeColor="text1"/>
                <w:szCs w:val="21"/>
                <w14:textFill>
                  <w14:solidFill>
                    <w14:schemeClr w14:val="tx1"/>
                  </w14:solidFill>
                </w14:textFill>
              </w:rPr>
            </w:pPr>
          </w:p>
        </w:tc>
      </w:tr>
      <w:tr w14:paraId="4CCF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486" w:type="dxa"/>
            <w:gridSpan w:val="2"/>
            <w:vAlign w:val="center"/>
          </w:tcPr>
          <w:p w14:paraId="562D1B69">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2424" w:type="dxa"/>
            <w:vAlign w:val="center"/>
          </w:tcPr>
          <w:p w14:paraId="6482BD13">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技术部分</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40</w:t>
            </w:r>
            <w:r>
              <w:rPr>
                <w:rFonts w:hint="eastAsia" w:ascii="宋体" w:hAnsi="宋体" w:cs="宋体"/>
                <w:color w:val="000000" w:themeColor="text1"/>
                <w:szCs w:val="21"/>
                <w14:textFill>
                  <w14:solidFill>
                    <w14:schemeClr w14:val="tx1"/>
                  </w14:solidFill>
                </w14:textFill>
              </w:rPr>
              <w:t>分）</w:t>
            </w:r>
          </w:p>
        </w:tc>
        <w:tc>
          <w:tcPr>
            <w:tcW w:w="5157" w:type="dxa"/>
          </w:tcPr>
          <w:p w14:paraId="09D10E4B">
            <w:pPr>
              <w:numPr>
                <w:ilvl w:val="0"/>
                <w:numId w:val="7"/>
              </w:numPr>
              <w:spacing w:before="120" w:after="120" w:line="360" w:lineRule="auto"/>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配件部份：完全满足原厂正品、兼容适配、成像功能等全部参数要求，得30分，其他不得分</w:t>
            </w:r>
          </w:p>
          <w:p w14:paraId="7893744D">
            <w:pPr>
              <w:numPr>
                <w:ilvl w:val="0"/>
                <w:numId w:val="7"/>
              </w:numPr>
              <w:spacing w:before="120" w:after="120" w:line="360" w:lineRule="auto"/>
              <w:rPr>
                <w:rFonts w:hint="default"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维修部份：维修工程师为原厂工程师（需提供社保证明）得10分；维修工程师非原厂工程师，但经原厂培训或曾就职于原厂的得7分（需提供佐证资料）；其他维修工程师得4分</w:t>
            </w:r>
          </w:p>
        </w:tc>
      </w:tr>
      <w:tr w14:paraId="5609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54" w:type="dxa"/>
            <w:vMerge w:val="restart"/>
            <w:vAlign w:val="center"/>
          </w:tcPr>
          <w:p w14:paraId="2C3B25EF">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732" w:type="dxa"/>
            <w:vMerge w:val="restart"/>
            <w:vAlign w:val="center"/>
          </w:tcPr>
          <w:p w14:paraId="595C4156">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综合评标分标准</w:t>
            </w:r>
          </w:p>
        </w:tc>
        <w:tc>
          <w:tcPr>
            <w:tcW w:w="2424" w:type="dxa"/>
            <w:vAlign w:val="center"/>
          </w:tcPr>
          <w:p w14:paraId="78884872">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服务方案</w:t>
            </w:r>
            <w:bookmarkStart w:id="15" w:name="_GoBack"/>
            <w:bookmarkEnd w:id="15"/>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14</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59E26D81">
            <w:pPr>
              <w:numPr>
                <w:ilvl w:val="0"/>
                <w:numId w:val="8"/>
              </w:numPr>
              <w:autoSpaceDE w:val="0"/>
              <w:autoSpaceDN w:val="0"/>
              <w:adjustRightInd w:val="0"/>
              <w:spacing w:before="120" w:after="120" w:line="360" w:lineRule="auto"/>
              <w:rPr>
                <w:rFonts w:hint="eastAsia"/>
                <w:lang w:val="en-US" w:eastAsia="zh-CN"/>
              </w:rPr>
            </w:pPr>
            <w:r>
              <w:rPr>
                <w:rFonts w:hint="eastAsia"/>
                <w:lang w:val="en-US" w:eastAsia="zh-CN"/>
              </w:rPr>
              <w:t>根据维修响应速度在0-5分范围内进行打分</w:t>
            </w:r>
          </w:p>
          <w:p w14:paraId="61EB6FB0">
            <w:pPr>
              <w:pStyle w:val="15"/>
              <w:numPr>
                <w:ilvl w:val="0"/>
                <w:numId w:val="8"/>
              </w:numPr>
              <w:rPr>
                <w:rFonts w:hint="eastAsia"/>
                <w:lang w:val="en-US" w:eastAsia="zh-CN"/>
              </w:rPr>
            </w:pPr>
            <w:r>
              <w:rPr>
                <w:rFonts w:hint="eastAsia"/>
                <w:lang w:val="en-US" w:eastAsia="zh-CN"/>
              </w:rPr>
              <w:t>根据更换的售后方案在0-7分范围内进行打分</w:t>
            </w:r>
          </w:p>
          <w:p w14:paraId="79E176EE">
            <w:pPr>
              <w:numPr>
                <w:ilvl w:val="0"/>
                <w:numId w:val="9"/>
              </w:numPr>
              <w:autoSpaceDE w:val="0"/>
              <w:autoSpaceDN w:val="0"/>
              <w:adjustRightInd w:val="0"/>
              <w:spacing w:before="120" w:after="120" w:line="360" w:lineRule="auto"/>
              <w:rPr>
                <w:rFonts w:hint="eastAsia" w:ascii="宋体" w:hAnsi="宋体" w:cs="宋体" w:eastAsiaTheme="minorEastAsia"/>
                <w:color w:val="000000" w:themeColor="text1"/>
                <w:kern w:val="0"/>
                <w:szCs w:val="21"/>
                <w:lang w:val="en-US" w:eastAsia="zh-CN"/>
                <w14:textFill>
                  <w14:solidFill>
                    <w14:schemeClr w14:val="tx1"/>
                  </w14:solidFill>
                </w14:textFill>
              </w:rPr>
            </w:pPr>
            <w:r>
              <w:rPr>
                <w:rFonts w:hint="eastAsia"/>
                <w:lang w:val="en-US" w:eastAsia="zh-CN"/>
              </w:rPr>
              <w:t>根据其他优惠条件在0-2分范围内打分</w:t>
            </w:r>
          </w:p>
        </w:tc>
      </w:tr>
      <w:tr w14:paraId="2249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754" w:type="dxa"/>
            <w:vMerge w:val="continue"/>
            <w:vAlign w:val="center"/>
          </w:tcPr>
          <w:p w14:paraId="6EE421B3">
            <w:pPr>
              <w:spacing w:before="120" w:after="120" w:line="360" w:lineRule="auto"/>
              <w:rPr>
                <w:rFonts w:ascii="宋体" w:hAnsi="宋体" w:cs="宋体"/>
                <w:color w:val="000000" w:themeColor="text1"/>
                <w:szCs w:val="21"/>
                <w14:textFill>
                  <w14:solidFill>
                    <w14:schemeClr w14:val="tx1"/>
                  </w14:solidFill>
                </w14:textFill>
              </w:rPr>
            </w:pPr>
          </w:p>
        </w:tc>
        <w:tc>
          <w:tcPr>
            <w:tcW w:w="732" w:type="dxa"/>
            <w:vMerge w:val="continue"/>
            <w:vAlign w:val="center"/>
          </w:tcPr>
          <w:p w14:paraId="781CCAD0">
            <w:pPr>
              <w:spacing w:before="120" w:after="120" w:line="360" w:lineRule="auto"/>
              <w:rPr>
                <w:rFonts w:ascii="宋体" w:hAnsi="宋体" w:cs="宋体"/>
                <w:color w:val="000000" w:themeColor="text1"/>
                <w:szCs w:val="21"/>
                <w14:textFill>
                  <w14:solidFill>
                    <w14:schemeClr w14:val="tx1"/>
                  </w14:solidFill>
                </w14:textFill>
              </w:rPr>
            </w:pPr>
          </w:p>
        </w:tc>
        <w:tc>
          <w:tcPr>
            <w:tcW w:w="2424" w:type="dxa"/>
            <w:vAlign w:val="center"/>
          </w:tcPr>
          <w:p w14:paraId="399216CD">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企业业绩（</w:t>
            </w:r>
            <w:r>
              <w:rPr>
                <w:rFonts w:hint="eastAsia" w:ascii="宋体" w:hAnsi="宋体" w:cs="宋体"/>
                <w:color w:val="000000" w:themeColor="text1"/>
                <w:szCs w:val="21"/>
                <w:lang w:val="en-US" w:eastAsia="zh-CN"/>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7FFBBB19">
            <w:pPr>
              <w:autoSpaceDE w:val="0"/>
              <w:autoSpaceDN w:val="0"/>
              <w:adjustRightInd w:val="0"/>
              <w:spacing w:before="120" w:after="120"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1.具有20</w:t>
            </w:r>
            <w:r>
              <w:rPr>
                <w:rFonts w:hint="eastAsia" w:ascii="宋体" w:hAnsi="宋体" w:cs="宋体"/>
                <w:color w:val="000000" w:themeColor="text1"/>
                <w:kern w:val="0"/>
                <w:szCs w:val="21"/>
                <w:lang w:val="en-US" w:eastAsia="zh-CN"/>
                <w14:textFill>
                  <w14:solidFill>
                    <w14:schemeClr w14:val="tx1"/>
                  </w14:solidFill>
                </w14:textFill>
              </w:rPr>
              <w:t>21</w:t>
            </w:r>
            <w:r>
              <w:rPr>
                <w:rFonts w:hint="eastAsia" w:ascii="宋体" w:hAnsi="宋体" w:cs="宋体"/>
                <w:color w:val="000000" w:themeColor="text1"/>
                <w:kern w:val="0"/>
                <w:szCs w:val="21"/>
                <w14:textFill>
                  <w14:solidFill>
                    <w14:schemeClr w14:val="tx1"/>
                  </w14:solidFill>
                </w14:textFill>
              </w:rPr>
              <w:t>年1月1日以来类似项目业绩，每提供一份业绩得</w:t>
            </w:r>
            <w:r>
              <w:rPr>
                <w:rFonts w:hint="eastAsia" w:ascii="宋体" w:hAnsi="宋体" w:cs="宋体"/>
                <w:color w:val="000000" w:themeColor="text1"/>
                <w:kern w:val="0"/>
                <w:szCs w:val="21"/>
                <w:lang w:val="en-US" w:eastAsia="zh-CN"/>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分，本项最多得</w:t>
            </w:r>
            <w:r>
              <w:rPr>
                <w:rFonts w:hint="eastAsia" w:ascii="宋体" w:hAnsi="宋体" w:cs="宋体"/>
                <w:color w:val="000000" w:themeColor="text1"/>
                <w:kern w:val="0"/>
                <w:szCs w:val="21"/>
                <w:lang w:val="en-US" w:eastAsia="zh-CN"/>
                <w14:textFill>
                  <w14:solidFill>
                    <w14:schemeClr w14:val="tx1"/>
                  </w14:solidFill>
                </w14:textFill>
              </w:rPr>
              <w:t>6</w:t>
            </w:r>
            <w:r>
              <w:rPr>
                <w:rFonts w:hint="eastAsia" w:ascii="宋体" w:hAnsi="宋体" w:cs="宋体"/>
                <w:color w:val="000000" w:themeColor="text1"/>
                <w:kern w:val="0"/>
                <w:szCs w:val="21"/>
                <w14:textFill>
                  <w14:solidFill>
                    <w14:schemeClr w14:val="tx1"/>
                  </w14:solidFill>
                </w14:textFill>
              </w:rPr>
              <w:t>分。（标书中附业绩合同复印件）</w:t>
            </w:r>
          </w:p>
        </w:tc>
      </w:tr>
    </w:tbl>
    <w:p w14:paraId="3A552D11">
      <w:pPr>
        <w:pStyle w:val="15"/>
        <w:rPr>
          <w:rFonts w:ascii="黑体" w:hAnsi="黑体" w:eastAsia="黑体" w:cs="黑体"/>
          <w:sz w:val="32"/>
          <w:szCs w:val="32"/>
        </w:rPr>
      </w:pPr>
    </w:p>
    <w:p w14:paraId="659D9333">
      <w:pPr>
        <w:pStyle w:val="15"/>
        <w:rPr>
          <w:rFonts w:ascii="黑体" w:hAnsi="黑体" w:eastAsia="黑体" w:cs="黑体"/>
          <w:sz w:val="32"/>
          <w:szCs w:val="32"/>
        </w:rPr>
      </w:pPr>
    </w:p>
    <w:p w14:paraId="35F7C71B">
      <w:pPr>
        <w:numPr>
          <w:ilvl w:val="0"/>
          <w:numId w:val="3"/>
        </w:numPr>
        <w:jc w:val="center"/>
        <w:rPr>
          <w:rFonts w:ascii="黑体" w:hAnsi="黑体" w:eastAsia="黑体" w:cs="黑体"/>
          <w:sz w:val="32"/>
          <w:szCs w:val="32"/>
        </w:rPr>
      </w:pPr>
      <w:r>
        <w:rPr>
          <w:rFonts w:hint="eastAsia" w:ascii="黑体" w:hAnsi="黑体" w:eastAsia="黑体" w:cs="黑体"/>
          <w:sz w:val="32"/>
          <w:szCs w:val="32"/>
        </w:rPr>
        <w:t>合同条款</w:t>
      </w:r>
    </w:p>
    <w:p w14:paraId="43DBBA77">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新郑市公立人民医院</w:t>
      </w:r>
    </w:p>
    <w:p w14:paraId="43E6BFF4">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u w:val="single"/>
          <w:lang w:val="en-US" w:eastAsia="zh-CN"/>
        </w:rPr>
        <w:t xml:space="preserve">            </w:t>
      </w:r>
      <w:r>
        <w:rPr>
          <w:rFonts w:hint="eastAsia" w:ascii="方正小标宋简体" w:hAnsi="方正小标宋简体" w:eastAsia="方正小标宋简体" w:cs="方正小标宋简体"/>
          <w:sz w:val="36"/>
          <w:szCs w:val="36"/>
          <w:lang w:val="en-US" w:eastAsia="zh-CN"/>
        </w:rPr>
        <w:t>维修合同</w:t>
      </w:r>
    </w:p>
    <w:p w14:paraId="2B39D392">
      <w:pPr>
        <w:jc w:val="center"/>
        <w:rPr>
          <w:rFonts w:hint="default" w:ascii="黑体" w:hAnsi="黑体" w:eastAsia="黑体" w:cs="黑体"/>
          <w:sz w:val="32"/>
          <w:szCs w:val="32"/>
          <w:lang w:val="en-US" w:eastAsia="zh-CN"/>
        </w:rPr>
      </w:pPr>
    </w:p>
    <w:p w14:paraId="7CBAA7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lang w:eastAsia="zh-CN"/>
        </w:rPr>
        <w:t>甲方</w:t>
      </w:r>
      <w:r>
        <w:rPr>
          <w:rFonts w:hint="eastAsia" w:ascii="宋体" w:hAnsi="宋体" w:eastAsia="宋体" w:cs="宋体"/>
        </w:rPr>
        <w:t>：</w:t>
      </w:r>
      <w:r>
        <w:rPr>
          <w:rFonts w:hint="eastAsia" w:ascii="宋体" w:hAnsi="宋体" w:eastAsia="宋体" w:cs="宋体"/>
          <w:u w:val="single"/>
          <w:lang w:eastAsia="zh-CN"/>
        </w:rPr>
        <w:t>新郑市公立人民医院</w:t>
      </w:r>
      <w:r>
        <w:rPr>
          <w:rFonts w:hint="eastAsia" w:ascii="宋体" w:hAnsi="宋体" w:cs="宋体"/>
          <w:u w:val="single"/>
          <w:lang w:val="en-US" w:eastAsia="zh-CN"/>
        </w:rPr>
        <w:t xml:space="preserve"> </w:t>
      </w:r>
      <w:r>
        <w:rPr>
          <w:rFonts w:hint="eastAsia" w:ascii="宋体" w:hAnsi="宋体" w:eastAsia="宋体" w:cs="宋体"/>
        </w:rPr>
        <w:t>(以下简称甲方)</w:t>
      </w:r>
    </w:p>
    <w:p w14:paraId="1C047B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t>　　</w:t>
      </w:r>
      <w:r>
        <w:rPr>
          <w:rFonts w:hint="eastAsia" w:ascii="宋体" w:hAnsi="宋体" w:eastAsia="宋体" w:cs="宋体"/>
          <w:lang w:eastAsia="zh-CN"/>
        </w:rPr>
        <w:t>乙方</w:t>
      </w:r>
      <w:r>
        <w:rPr>
          <w:rFonts w:hint="eastAsia" w:ascii="宋体" w:hAnsi="宋体" w:eastAsia="宋体" w:cs="宋体"/>
        </w:rPr>
        <w:t>：</w:t>
      </w:r>
    </w:p>
    <w:p w14:paraId="4376DC7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rPr>
      </w:pPr>
      <w:r>
        <w:rPr>
          <w:rFonts w:hint="eastAsia" w:ascii="宋体" w:hAnsi="宋体" w:eastAsia="宋体" w:cs="宋体"/>
          <w:lang w:val="en-US" w:eastAsia="zh-CN"/>
        </w:rPr>
        <w:t>根据《中华人民共和国民法典》以及相关法律法规的规定，</w:t>
      </w:r>
      <w:r>
        <w:rPr>
          <w:rFonts w:hint="eastAsia" w:ascii="宋体" w:hAnsi="宋体" w:eastAsia="宋体" w:cs="宋体"/>
        </w:rPr>
        <w:t>经甲、乙双方充分友好协商，就</w:t>
      </w:r>
      <w:r>
        <w:rPr>
          <w:rFonts w:hint="eastAsia" w:ascii="宋体" w:hAnsi="宋体" w:eastAsia="宋体" w:cs="宋体"/>
          <w:u w:val="single"/>
          <w:lang w:val="en-US" w:eastAsia="zh-CN"/>
        </w:rPr>
        <w:t xml:space="preserve"> </w:t>
      </w:r>
      <w:r>
        <w:rPr>
          <w:rFonts w:hint="eastAsia" w:ascii="宋体" w:hAnsi="宋体" w:cs="宋体"/>
          <w:u w:val="single"/>
          <w:lang w:val="en-US" w:eastAsia="zh-CN"/>
        </w:rPr>
        <w:t xml:space="preserve">                       </w:t>
      </w:r>
      <w:r>
        <w:rPr>
          <w:rFonts w:hint="eastAsia" w:ascii="宋体" w:hAnsi="宋体" w:eastAsia="宋体" w:cs="宋体"/>
          <w:u w:val="single"/>
          <w:lang w:val="en-US" w:eastAsia="zh-CN"/>
        </w:rPr>
        <w:t xml:space="preserve"> </w:t>
      </w:r>
      <w:r>
        <w:rPr>
          <w:rFonts w:hint="eastAsia" w:ascii="宋体" w:hAnsi="宋体" w:eastAsia="宋体" w:cs="宋体"/>
        </w:rPr>
        <w:t>项目特订立本合同，以便共同遵守。</w:t>
      </w:r>
    </w:p>
    <w:p w14:paraId="7AC421FE">
      <w:pPr>
        <w:spacing w:line="360" w:lineRule="auto"/>
        <w:rPr>
          <w:rFonts w:hint="eastAsia" w:ascii="宋体" w:hAnsi="宋体"/>
          <w:b/>
          <w:bCs/>
          <w:szCs w:val="21"/>
        </w:rPr>
      </w:pPr>
      <w:r>
        <w:rPr>
          <w:rFonts w:hint="eastAsia" w:ascii="宋体" w:hAnsi="宋体"/>
          <w:b/>
          <w:bCs/>
          <w:szCs w:val="21"/>
        </w:rPr>
        <w:t>第一条：合同金额</w:t>
      </w:r>
    </w:p>
    <w:tbl>
      <w:tblPr>
        <w:tblStyle w:val="9"/>
        <w:tblW w:w="9263"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1597"/>
        <w:gridCol w:w="1474"/>
        <w:gridCol w:w="1241"/>
        <w:gridCol w:w="720"/>
        <w:gridCol w:w="1230"/>
        <w:gridCol w:w="1230"/>
      </w:tblGrid>
      <w:tr w14:paraId="3A9E8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771" w:type="dxa"/>
            <w:vAlign w:val="center"/>
          </w:tcPr>
          <w:p w14:paraId="5265ADE9">
            <w:pPr>
              <w:tabs>
                <w:tab w:val="left" w:pos="720"/>
                <w:tab w:val="left" w:pos="5352"/>
              </w:tabs>
              <w:spacing w:line="240" w:lineRule="auto"/>
              <w:jc w:val="center"/>
              <w:rPr>
                <w:rFonts w:hint="eastAsia" w:ascii="黑体" w:hAnsi="宋体" w:eastAsia="黑体"/>
                <w:bCs/>
                <w:color w:val="auto"/>
                <w:szCs w:val="21"/>
                <w:lang w:eastAsia="zh-CN"/>
              </w:rPr>
            </w:pPr>
            <w:r>
              <w:rPr>
                <w:rFonts w:hint="eastAsia" w:ascii="黑体" w:hAnsi="宋体" w:eastAsia="黑体"/>
                <w:bCs/>
                <w:color w:val="auto"/>
                <w:szCs w:val="21"/>
                <w:lang w:eastAsia="zh-CN"/>
              </w:rPr>
              <w:t>维修项目名称</w:t>
            </w:r>
          </w:p>
        </w:tc>
        <w:tc>
          <w:tcPr>
            <w:tcW w:w="1597" w:type="dxa"/>
            <w:vAlign w:val="center"/>
          </w:tcPr>
          <w:p w14:paraId="3BCB4C7C">
            <w:pPr>
              <w:tabs>
                <w:tab w:val="left" w:pos="720"/>
                <w:tab w:val="left" w:pos="5352"/>
              </w:tabs>
              <w:spacing w:line="240" w:lineRule="auto"/>
              <w:jc w:val="center"/>
              <w:rPr>
                <w:rFonts w:ascii="黑体" w:hAnsi="宋体" w:eastAsia="黑体"/>
                <w:bCs/>
                <w:color w:val="auto"/>
                <w:szCs w:val="21"/>
              </w:rPr>
            </w:pPr>
            <w:r>
              <w:rPr>
                <w:rFonts w:hint="eastAsia" w:ascii="黑体" w:hAnsi="宋体" w:eastAsia="黑体"/>
                <w:bCs/>
                <w:color w:val="auto"/>
                <w:szCs w:val="21"/>
              </w:rPr>
              <w:t>设备名称</w:t>
            </w:r>
          </w:p>
        </w:tc>
        <w:tc>
          <w:tcPr>
            <w:tcW w:w="1474" w:type="dxa"/>
            <w:vAlign w:val="center"/>
          </w:tcPr>
          <w:p w14:paraId="71EA460A">
            <w:pPr>
              <w:tabs>
                <w:tab w:val="left" w:pos="720"/>
                <w:tab w:val="left" w:pos="5352"/>
              </w:tabs>
              <w:spacing w:line="240" w:lineRule="auto"/>
              <w:jc w:val="center"/>
              <w:rPr>
                <w:rFonts w:ascii="黑体" w:hAnsi="宋体" w:eastAsia="黑体"/>
                <w:bCs/>
                <w:color w:val="auto"/>
                <w:szCs w:val="21"/>
              </w:rPr>
            </w:pPr>
            <w:r>
              <w:rPr>
                <w:rFonts w:hint="eastAsia" w:ascii="黑体" w:hAnsi="宋体" w:eastAsia="黑体"/>
                <w:bCs/>
                <w:color w:val="auto"/>
                <w:szCs w:val="21"/>
              </w:rPr>
              <w:t>设备型号</w:t>
            </w:r>
          </w:p>
        </w:tc>
        <w:tc>
          <w:tcPr>
            <w:tcW w:w="1241" w:type="dxa"/>
            <w:vAlign w:val="center"/>
          </w:tcPr>
          <w:p w14:paraId="0C00E1C0">
            <w:pPr>
              <w:tabs>
                <w:tab w:val="left" w:pos="720"/>
                <w:tab w:val="left" w:pos="5352"/>
              </w:tabs>
              <w:spacing w:line="240" w:lineRule="auto"/>
              <w:jc w:val="center"/>
              <w:rPr>
                <w:rFonts w:ascii="黑体" w:hAnsi="宋体" w:eastAsia="黑体"/>
                <w:bCs/>
                <w:color w:val="auto"/>
                <w:szCs w:val="21"/>
              </w:rPr>
            </w:pPr>
            <w:r>
              <w:rPr>
                <w:rFonts w:hint="eastAsia" w:ascii="黑体" w:hAnsi="宋体" w:eastAsia="黑体"/>
                <w:bCs/>
                <w:color w:val="auto"/>
                <w:szCs w:val="21"/>
              </w:rPr>
              <w:t>单价（元）</w:t>
            </w:r>
          </w:p>
        </w:tc>
        <w:tc>
          <w:tcPr>
            <w:tcW w:w="720" w:type="dxa"/>
            <w:vAlign w:val="center"/>
          </w:tcPr>
          <w:p w14:paraId="56E9D66C">
            <w:pPr>
              <w:tabs>
                <w:tab w:val="left" w:pos="720"/>
                <w:tab w:val="left" w:pos="5352"/>
              </w:tabs>
              <w:spacing w:line="240" w:lineRule="auto"/>
              <w:jc w:val="center"/>
              <w:rPr>
                <w:rFonts w:ascii="黑体" w:hAnsi="宋体" w:eastAsia="黑体"/>
                <w:bCs/>
                <w:color w:val="auto"/>
                <w:szCs w:val="21"/>
              </w:rPr>
            </w:pPr>
            <w:r>
              <w:rPr>
                <w:rFonts w:hint="eastAsia" w:ascii="黑体" w:hAnsi="宋体" w:eastAsia="黑体"/>
                <w:bCs/>
                <w:color w:val="auto"/>
                <w:szCs w:val="21"/>
              </w:rPr>
              <w:t>数量</w:t>
            </w:r>
          </w:p>
        </w:tc>
        <w:tc>
          <w:tcPr>
            <w:tcW w:w="1230" w:type="dxa"/>
            <w:vAlign w:val="center"/>
          </w:tcPr>
          <w:p w14:paraId="48EC6D41">
            <w:pPr>
              <w:tabs>
                <w:tab w:val="left" w:pos="720"/>
                <w:tab w:val="left" w:pos="5352"/>
              </w:tabs>
              <w:spacing w:line="240" w:lineRule="auto"/>
              <w:jc w:val="center"/>
              <w:rPr>
                <w:rFonts w:ascii="黑体" w:hAnsi="宋体" w:eastAsia="黑体"/>
                <w:bCs/>
                <w:color w:val="auto"/>
                <w:szCs w:val="21"/>
              </w:rPr>
            </w:pPr>
            <w:r>
              <w:rPr>
                <w:rFonts w:hint="eastAsia" w:ascii="黑体" w:hAnsi="宋体" w:eastAsia="黑体"/>
                <w:bCs/>
                <w:color w:val="auto"/>
                <w:szCs w:val="21"/>
              </w:rPr>
              <w:t>总价（元）</w:t>
            </w:r>
          </w:p>
        </w:tc>
        <w:tc>
          <w:tcPr>
            <w:tcW w:w="1230" w:type="dxa"/>
            <w:vAlign w:val="center"/>
          </w:tcPr>
          <w:p w14:paraId="1D6B33D5">
            <w:pPr>
              <w:tabs>
                <w:tab w:val="left" w:pos="720"/>
                <w:tab w:val="left" w:pos="5352"/>
              </w:tabs>
              <w:spacing w:line="240" w:lineRule="auto"/>
              <w:jc w:val="center"/>
              <w:rPr>
                <w:rFonts w:hint="eastAsia" w:ascii="黑体" w:hAnsi="宋体" w:eastAsia="黑体"/>
                <w:bCs/>
                <w:color w:val="auto"/>
                <w:szCs w:val="21"/>
                <w:lang w:val="en-US" w:eastAsia="zh-CN"/>
              </w:rPr>
            </w:pPr>
            <w:r>
              <w:rPr>
                <w:rFonts w:hint="eastAsia" w:ascii="黑体" w:hAnsi="宋体" w:eastAsia="黑体"/>
                <w:bCs/>
                <w:color w:val="auto"/>
                <w:szCs w:val="21"/>
                <w:lang w:val="en-US" w:eastAsia="zh-CN"/>
              </w:rPr>
              <w:t>质保期</w:t>
            </w:r>
          </w:p>
        </w:tc>
      </w:tr>
      <w:tr w14:paraId="4048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771" w:type="dxa"/>
            <w:vAlign w:val="center"/>
          </w:tcPr>
          <w:p w14:paraId="1F6D06CE">
            <w:pPr>
              <w:tabs>
                <w:tab w:val="left" w:pos="720"/>
                <w:tab w:val="left" w:pos="5352"/>
              </w:tabs>
              <w:spacing w:line="240" w:lineRule="auto"/>
              <w:jc w:val="center"/>
              <w:rPr>
                <w:rFonts w:hint="default" w:ascii="黑体" w:hAnsi="宋体" w:eastAsia="黑体"/>
                <w:bCs/>
                <w:color w:val="auto"/>
                <w:szCs w:val="21"/>
                <w:lang w:val="en-US" w:eastAsia="zh-CN"/>
              </w:rPr>
            </w:pPr>
          </w:p>
        </w:tc>
        <w:tc>
          <w:tcPr>
            <w:tcW w:w="1597" w:type="dxa"/>
            <w:vAlign w:val="center"/>
          </w:tcPr>
          <w:p w14:paraId="37214B55">
            <w:pPr>
              <w:tabs>
                <w:tab w:val="left" w:pos="720"/>
                <w:tab w:val="left" w:pos="5352"/>
              </w:tabs>
              <w:spacing w:line="240" w:lineRule="auto"/>
              <w:jc w:val="center"/>
              <w:rPr>
                <w:rFonts w:hint="default" w:ascii="黑体" w:hAnsi="宋体" w:eastAsia="黑体"/>
                <w:bCs/>
                <w:color w:val="auto"/>
                <w:szCs w:val="21"/>
                <w:lang w:val="en-US" w:eastAsia="zh-CN"/>
              </w:rPr>
            </w:pPr>
          </w:p>
        </w:tc>
        <w:tc>
          <w:tcPr>
            <w:tcW w:w="1474" w:type="dxa"/>
            <w:vAlign w:val="center"/>
          </w:tcPr>
          <w:p w14:paraId="4A608766">
            <w:pPr>
              <w:tabs>
                <w:tab w:val="left" w:pos="720"/>
                <w:tab w:val="left" w:pos="5352"/>
              </w:tabs>
              <w:spacing w:line="240" w:lineRule="auto"/>
              <w:jc w:val="center"/>
              <w:rPr>
                <w:rFonts w:hint="default" w:ascii="黑体" w:hAnsi="宋体" w:eastAsia="黑体"/>
                <w:bCs/>
                <w:color w:val="auto"/>
                <w:szCs w:val="21"/>
                <w:lang w:val="en-US" w:eastAsia="zh-CN"/>
              </w:rPr>
            </w:pPr>
          </w:p>
        </w:tc>
        <w:tc>
          <w:tcPr>
            <w:tcW w:w="1241" w:type="dxa"/>
            <w:vAlign w:val="center"/>
          </w:tcPr>
          <w:p w14:paraId="41A60495">
            <w:pPr>
              <w:tabs>
                <w:tab w:val="left" w:pos="720"/>
                <w:tab w:val="left" w:pos="5352"/>
              </w:tabs>
              <w:spacing w:line="240" w:lineRule="auto"/>
              <w:jc w:val="center"/>
              <w:rPr>
                <w:rFonts w:hint="default" w:ascii="黑体" w:hAnsi="宋体" w:eastAsia="黑体"/>
                <w:bCs/>
                <w:color w:val="auto"/>
                <w:szCs w:val="21"/>
                <w:lang w:val="en-US" w:eastAsia="zh-CN"/>
              </w:rPr>
            </w:pPr>
          </w:p>
        </w:tc>
        <w:tc>
          <w:tcPr>
            <w:tcW w:w="720" w:type="dxa"/>
            <w:vAlign w:val="center"/>
          </w:tcPr>
          <w:p w14:paraId="20CA02CE">
            <w:pPr>
              <w:tabs>
                <w:tab w:val="left" w:pos="720"/>
                <w:tab w:val="left" w:pos="5352"/>
              </w:tabs>
              <w:spacing w:line="240" w:lineRule="auto"/>
              <w:jc w:val="center"/>
              <w:rPr>
                <w:rFonts w:ascii="黑体" w:hAnsi="宋体" w:eastAsia="黑体"/>
                <w:bCs/>
                <w:color w:val="auto"/>
                <w:szCs w:val="21"/>
              </w:rPr>
            </w:pPr>
          </w:p>
        </w:tc>
        <w:tc>
          <w:tcPr>
            <w:tcW w:w="1230" w:type="dxa"/>
            <w:vAlign w:val="center"/>
          </w:tcPr>
          <w:p w14:paraId="6CE73BCE">
            <w:pPr>
              <w:tabs>
                <w:tab w:val="left" w:pos="720"/>
                <w:tab w:val="left" w:pos="5352"/>
              </w:tabs>
              <w:spacing w:line="240" w:lineRule="auto"/>
              <w:jc w:val="center"/>
              <w:rPr>
                <w:rFonts w:hint="default" w:ascii="黑体" w:hAnsi="宋体" w:eastAsia="黑体"/>
                <w:bCs/>
                <w:color w:val="auto"/>
                <w:szCs w:val="21"/>
                <w:lang w:val="en-US" w:eastAsia="zh-CN"/>
              </w:rPr>
            </w:pPr>
          </w:p>
        </w:tc>
        <w:tc>
          <w:tcPr>
            <w:tcW w:w="1230" w:type="dxa"/>
            <w:vAlign w:val="center"/>
          </w:tcPr>
          <w:p w14:paraId="6476D09F">
            <w:pPr>
              <w:tabs>
                <w:tab w:val="left" w:pos="720"/>
                <w:tab w:val="left" w:pos="5352"/>
              </w:tabs>
              <w:spacing w:line="240" w:lineRule="auto"/>
              <w:jc w:val="center"/>
              <w:rPr>
                <w:rFonts w:hint="default" w:ascii="黑体" w:hAnsi="宋体" w:eastAsia="黑体"/>
                <w:bCs/>
                <w:color w:val="auto"/>
                <w:szCs w:val="21"/>
                <w:lang w:val="en-US" w:eastAsia="zh-CN"/>
              </w:rPr>
            </w:pPr>
          </w:p>
        </w:tc>
      </w:tr>
    </w:tbl>
    <w:p w14:paraId="6F16FDB3">
      <w:pPr>
        <w:keepNext w:val="0"/>
        <w:keepLines w:val="0"/>
        <w:pageBreakBefore w:val="0"/>
        <w:widowControl w:val="0"/>
        <w:tabs>
          <w:tab w:val="left" w:pos="720"/>
          <w:tab w:val="left" w:pos="5352"/>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szCs w:val="21"/>
          <w:lang w:val="en-US" w:eastAsia="zh-CN"/>
        </w:rPr>
      </w:pPr>
      <w:r>
        <w:rPr>
          <w:rFonts w:hint="eastAsia" w:ascii="宋体" w:hAnsi="宋体"/>
          <w:szCs w:val="21"/>
          <w:lang w:val="en-US" w:eastAsia="zh-CN"/>
        </w:rPr>
        <w:t>本合同总价款为：</w:t>
      </w:r>
    </w:p>
    <w:p w14:paraId="1851BCA4">
      <w:pPr>
        <w:spacing w:line="360" w:lineRule="auto"/>
        <w:rPr>
          <w:rFonts w:hint="eastAsia" w:ascii="宋体" w:hAnsi="宋体"/>
          <w:b/>
          <w:bCs/>
          <w:szCs w:val="21"/>
        </w:rPr>
      </w:pPr>
      <w:r>
        <w:rPr>
          <w:rFonts w:hint="eastAsia" w:ascii="宋体" w:hAnsi="宋体"/>
          <w:b/>
          <w:bCs/>
          <w:szCs w:val="21"/>
          <w:lang w:eastAsia="zh-CN"/>
        </w:rPr>
        <w:t>第二条：</w:t>
      </w:r>
      <w:r>
        <w:rPr>
          <w:rFonts w:hint="eastAsia" w:ascii="宋体" w:hAnsi="宋体"/>
          <w:b/>
          <w:bCs/>
          <w:szCs w:val="21"/>
        </w:rPr>
        <w:t>质量保证期</w:t>
      </w:r>
    </w:p>
    <w:p w14:paraId="42FB930F">
      <w:pPr>
        <w:pStyle w:val="19"/>
        <w:spacing w:line="360" w:lineRule="auto"/>
        <w:rPr>
          <w:rFonts w:ascii="宋体" w:hAnsi="宋体"/>
          <w:color w:val="auto"/>
          <w:szCs w:val="21"/>
        </w:rPr>
      </w:pPr>
      <w:r>
        <w:rPr>
          <w:rFonts w:hint="eastAsia" w:ascii="宋体" w:hAnsi="宋体"/>
          <w:szCs w:val="21"/>
          <w:lang w:val="en-US" w:eastAsia="zh-CN"/>
        </w:rPr>
        <w:t>自双方签署验收合格报告之日起</w:t>
      </w:r>
      <w:r>
        <w:rPr>
          <w:rFonts w:hint="eastAsia" w:ascii="宋体" w:hAnsi="宋体"/>
          <w:szCs w:val="21"/>
          <w:u w:val="single"/>
          <w:lang w:val="en-US" w:eastAsia="zh-CN"/>
        </w:rPr>
        <w:t xml:space="preserve">     </w:t>
      </w:r>
      <w:r>
        <w:rPr>
          <w:rFonts w:hint="eastAsia" w:ascii="宋体" w:hAnsi="宋体"/>
          <w:szCs w:val="21"/>
          <w:lang w:val="en-US" w:eastAsia="zh-CN"/>
        </w:rPr>
        <w:t>年；</w:t>
      </w:r>
      <w:r>
        <w:rPr>
          <w:rFonts w:hint="eastAsia" w:ascii="宋体" w:hAnsi="宋体"/>
          <w:color w:val="auto"/>
          <w:szCs w:val="21"/>
        </w:rPr>
        <w:t>保修期内若发生非人为因素的同一故障维修，</w:t>
      </w:r>
      <w:r>
        <w:rPr>
          <w:rFonts w:hint="eastAsia" w:ascii="宋体" w:hAnsi="宋体"/>
          <w:color w:val="auto"/>
          <w:szCs w:val="21"/>
          <w:lang w:eastAsia="zh-CN"/>
        </w:rPr>
        <w:t>免费维修更换</w:t>
      </w:r>
      <w:r>
        <w:rPr>
          <w:rFonts w:hint="eastAsia" w:ascii="宋体" w:hAnsi="宋体"/>
          <w:color w:val="auto"/>
          <w:szCs w:val="21"/>
        </w:rPr>
        <w:t>。</w:t>
      </w:r>
    </w:p>
    <w:p w14:paraId="46496710">
      <w:pPr>
        <w:tabs>
          <w:tab w:val="left" w:pos="720"/>
          <w:tab w:val="left" w:pos="5352"/>
        </w:tabs>
        <w:spacing w:line="360" w:lineRule="auto"/>
        <w:rPr>
          <w:rFonts w:hint="eastAsia" w:ascii="宋体" w:hAnsi="宋体" w:eastAsia="宋体" w:cs="宋体"/>
          <w:b/>
          <w:bCs/>
          <w:szCs w:val="21"/>
        </w:rPr>
      </w:pPr>
      <w:r>
        <w:rPr>
          <w:rFonts w:hint="eastAsia" w:ascii="宋体" w:hAnsi="宋体" w:eastAsia="宋体" w:cs="宋体"/>
          <w:b/>
          <w:bCs/>
          <w:szCs w:val="21"/>
        </w:rPr>
        <w:t>第三条：乙方责任</w:t>
      </w:r>
    </w:p>
    <w:p w14:paraId="1682B85E">
      <w:pPr>
        <w:keepNext w:val="0"/>
        <w:keepLines w:val="0"/>
        <w:pageBreakBefore w:val="0"/>
        <w:widowControl w:val="0"/>
        <w:tabs>
          <w:tab w:val="left" w:pos="720"/>
          <w:tab w:val="left" w:pos="5352"/>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szCs w:val="21"/>
          <w:lang w:val="en-US" w:eastAsia="zh-CN"/>
        </w:rPr>
      </w:pPr>
      <w:r>
        <w:rPr>
          <w:rFonts w:hint="eastAsia" w:ascii="宋体" w:hAnsi="宋体"/>
          <w:szCs w:val="21"/>
          <w:lang w:val="en-US" w:eastAsia="zh-CN"/>
        </w:rPr>
        <w:t>1、乙方确定具体运输方式并承担全部的运输、安装费用。</w:t>
      </w:r>
    </w:p>
    <w:p w14:paraId="62CBE4B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宋体" w:hAnsi="宋体"/>
          <w:szCs w:val="21"/>
        </w:rPr>
        <w:t>2</w:t>
      </w:r>
      <w:r>
        <w:rPr>
          <w:rFonts w:hint="eastAsia" w:ascii="宋体" w:hAnsi="宋体"/>
          <w:szCs w:val="21"/>
          <w:lang w:val="en-US" w:eastAsia="zh-CN"/>
        </w:rPr>
        <w:t>、</w:t>
      </w:r>
      <w:r>
        <w:rPr>
          <w:rFonts w:hint="eastAsia" w:ascii="宋体" w:hAnsi="宋体"/>
          <w:szCs w:val="21"/>
          <w:lang w:val="en-US" w:eastAsia="en-US"/>
        </w:rPr>
        <w:t>所更换的</w:t>
      </w:r>
      <w:r>
        <w:rPr>
          <w:rFonts w:hint="eastAsia" w:ascii="宋体" w:hAnsi="宋体"/>
          <w:szCs w:val="21"/>
          <w:lang w:val="en-US" w:eastAsia="zh-CN"/>
        </w:rPr>
        <w:t>配件</w:t>
      </w:r>
      <w:r>
        <w:rPr>
          <w:rFonts w:hint="eastAsia" w:ascii="宋体" w:hAnsi="宋体"/>
          <w:szCs w:val="21"/>
          <w:lang w:val="en-US" w:eastAsia="en-US"/>
        </w:rPr>
        <w:t>必须为原厂全新</w:t>
      </w:r>
      <w:r>
        <w:rPr>
          <w:rFonts w:hint="eastAsia" w:ascii="宋体" w:hAnsi="宋体"/>
          <w:szCs w:val="21"/>
          <w:lang w:val="en-US" w:eastAsia="zh-CN"/>
        </w:rPr>
        <w:t>，</w:t>
      </w:r>
      <w:r>
        <w:rPr>
          <w:rFonts w:hint="eastAsia" w:ascii="宋体" w:hAnsi="宋体"/>
          <w:szCs w:val="21"/>
          <w:lang w:val="en-US" w:eastAsia="en-US"/>
        </w:rPr>
        <w:t>保证来源合法且可追溯</w:t>
      </w:r>
      <w:r>
        <w:rPr>
          <w:rFonts w:hint="eastAsia"/>
          <w:lang w:val="en-US" w:eastAsia="zh-CN"/>
        </w:rPr>
        <w:t>。</w:t>
      </w:r>
    </w:p>
    <w:p w14:paraId="414E74A3">
      <w:pPr>
        <w:keepNext w:val="0"/>
        <w:keepLines w:val="0"/>
        <w:pageBreakBefore w:val="0"/>
        <w:widowControl w:val="0"/>
        <w:tabs>
          <w:tab w:val="left" w:pos="720"/>
          <w:tab w:val="left" w:pos="5352"/>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szCs w:val="21"/>
          <w:lang w:val="en-US" w:eastAsia="zh-CN"/>
        </w:rPr>
      </w:pPr>
      <w:r>
        <w:rPr>
          <w:rFonts w:hint="eastAsia" w:ascii="宋体" w:hAnsi="宋体"/>
          <w:szCs w:val="21"/>
          <w:lang w:val="en-US" w:eastAsia="zh-CN"/>
        </w:rPr>
        <w:t>3、乙方在接到甲方通知更换电刷应在48小时内完成维修。</w:t>
      </w:r>
    </w:p>
    <w:p w14:paraId="62F5709F">
      <w:pPr>
        <w:numPr>
          <w:ilvl w:val="0"/>
          <w:numId w:val="10"/>
        </w:numPr>
        <w:spacing w:line="360" w:lineRule="auto"/>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：甲方责任</w:t>
      </w:r>
    </w:p>
    <w:p w14:paraId="0CE3C448">
      <w:pPr>
        <w:numPr>
          <w:ilvl w:val="0"/>
          <w:numId w:val="0"/>
        </w:numPr>
        <w:tabs>
          <w:tab w:val="left" w:pos="4500"/>
        </w:tabs>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甲方按合同约定及时</w:t>
      </w:r>
      <w:r>
        <w:rPr>
          <w:rFonts w:hint="eastAsia" w:ascii="宋体" w:hAnsi="宋体" w:cs="宋体"/>
          <w:kern w:val="2"/>
          <w:sz w:val="21"/>
          <w:szCs w:val="21"/>
          <w:lang w:val="en-US" w:eastAsia="zh-CN" w:bidi="ar-SA"/>
        </w:rPr>
        <w:t>支付货款</w:t>
      </w:r>
      <w:r>
        <w:rPr>
          <w:rFonts w:hint="eastAsia" w:ascii="宋体" w:hAnsi="宋体" w:eastAsia="宋体" w:cs="宋体"/>
          <w:kern w:val="2"/>
          <w:sz w:val="21"/>
          <w:szCs w:val="21"/>
          <w:lang w:val="en-US" w:eastAsia="zh-CN" w:bidi="ar-SA"/>
        </w:rPr>
        <w:t>。</w:t>
      </w:r>
    </w:p>
    <w:p w14:paraId="0B34DB2B">
      <w:pPr>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第五条：违约责任</w:t>
      </w:r>
    </w:p>
    <w:p w14:paraId="5C3AD211">
      <w:pPr>
        <w:numPr>
          <w:ilvl w:val="0"/>
          <w:numId w:val="0"/>
        </w:numPr>
        <w:tabs>
          <w:tab w:val="left" w:pos="0"/>
        </w:tabs>
        <w:spacing w:line="360" w:lineRule="auto"/>
        <w:ind w:leftChars="0" w:firstLine="420" w:firstLineChars="200"/>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1、</w:t>
      </w:r>
      <w:r>
        <w:rPr>
          <w:rFonts w:hint="eastAsia" w:ascii="宋体" w:hAnsi="宋体" w:eastAsia="宋体" w:cs="宋体"/>
          <w:kern w:val="2"/>
          <w:sz w:val="21"/>
          <w:szCs w:val="21"/>
          <w:lang w:val="en-US" w:eastAsia="zh-CN" w:bidi="ar-SA"/>
        </w:rPr>
        <w:t>合同一经签订立即生效，合同双方必须严格执行，若任何一方因自身原因要求变更，应首先取得双方书面或传真同意，并承担由此给对方造成的直接损失。</w:t>
      </w:r>
    </w:p>
    <w:p w14:paraId="6EA69B53">
      <w:pPr>
        <w:numPr>
          <w:ilvl w:val="0"/>
          <w:numId w:val="0"/>
        </w:numPr>
        <w:tabs>
          <w:tab w:val="left" w:pos="360"/>
        </w:tabs>
        <w:spacing w:line="360" w:lineRule="auto"/>
        <w:ind w:leftChars="0" w:firstLine="420" w:firstLineChars="200"/>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2、</w:t>
      </w:r>
      <w:r>
        <w:rPr>
          <w:rFonts w:hint="eastAsia" w:ascii="宋体" w:hAnsi="宋体" w:eastAsia="宋体" w:cs="宋体"/>
          <w:kern w:val="2"/>
          <w:sz w:val="21"/>
          <w:szCs w:val="21"/>
          <w:lang w:val="en-US" w:eastAsia="zh-CN" w:bidi="ar-SA"/>
        </w:rPr>
        <w:t>合同一经生效，合同双方未经对方同意而擅自解除合同，需向对方赔偿合同总额的10％作为违约金。</w:t>
      </w:r>
    </w:p>
    <w:p w14:paraId="2AEEA266">
      <w:pPr>
        <w:tabs>
          <w:tab w:val="left" w:pos="0"/>
        </w:tabs>
        <w:spacing w:line="360" w:lineRule="auto"/>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第六条：不可抗力</w:t>
      </w:r>
    </w:p>
    <w:p w14:paraId="2290B6AC">
      <w:pPr>
        <w:tabs>
          <w:tab w:val="left" w:pos="0"/>
        </w:tabs>
        <w:spacing w:line="360" w:lineRule="auto"/>
        <w:ind w:firstLine="420" w:firstLineChars="200"/>
        <w:rPr>
          <w:rFonts w:hint="eastAsia" w:ascii="宋体" w:hAnsi="宋体"/>
          <w:szCs w:val="21"/>
        </w:rPr>
      </w:pPr>
      <w:r>
        <w:rPr>
          <w:rFonts w:hint="eastAsia" w:ascii="宋体" w:hAnsi="宋体"/>
          <w:szCs w:val="21"/>
        </w:rPr>
        <w:t>甲乙双方如由于不可抗力的原因不能履行合同，应及时向对方通报不能履行或者不能完全履行的理由，在取得有关机关证明后，延迟履行、部分履行或者不履行合同，并根据情况可部分或全部免除承担违约责任。</w:t>
      </w:r>
    </w:p>
    <w:p w14:paraId="63C32832">
      <w:pPr>
        <w:spacing w:line="360" w:lineRule="auto"/>
        <w:rPr>
          <w:rFonts w:hint="eastAsia" w:ascii="宋体" w:hAnsi="宋体"/>
          <w:b/>
          <w:bCs/>
          <w:szCs w:val="21"/>
        </w:rPr>
      </w:pPr>
      <w:r>
        <w:rPr>
          <w:rFonts w:hint="eastAsia" w:ascii="宋体" w:hAnsi="宋体"/>
          <w:b/>
          <w:bCs/>
          <w:szCs w:val="21"/>
        </w:rPr>
        <w:t>第七条：解决合同纠纷方式:</w:t>
      </w:r>
    </w:p>
    <w:p w14:paraId="56473375">
      <w:pPr>
        <w:tabs>
          <w:tab w:val="left" w:pos="4500"/>
        </w:tabs>
        <w:spacing w:line="360" w:lineRule="auto"/>
        <w:ind w:firstLine="420" w:firstLineChars="200"/>
        <w:rPr>
          <w:rFonts w:hint="eastAsia" w:ascii="宋体" w:hAnsi="宋体"/>
          <w:szCs w:val="21"/>
        </w:rPr>
      </w:pPr>
      <w:r>
        <w:rPr>
          <w:rFonts w:hint="eastAsia" w:ascii="宋体" w:hAnsi="宋体"/>
          <w:szCs w:val="21"/>
        </w:rPr>
        <w:t>本合同若有争议，双方协商解决，若无法协商解决，则交由甲方驻所地有裁决权的法院裁决。</w:t>
      </w:r>
    </w:p>
    <w:p w14:paraId="200F8F52">
      <w:pPr>
        <w:pStyle w:val="19"/>
        <w:numPr>
          <w:ilvl w:val="0"/>
          <w:numId w:val="0"/>
        </w:numPr>
        <w:ind w:leftChars="0"/>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第八条：付款方式</w:t>
      </w:r>
    </w:p>
    <w:p w14:paraId="05C870A4">
      <w:pPr>
        <w:tabs>
          <w:tab w:val="left" w:pos="4500"/>
        </w:tabs>
        <w:spacing w:line="360" w:lineRule="auto"/>
        <w:ind w:firstLine="420" w:firstLineChars="200"/>
        <w:rPr>
          <w:rFonts w:hint="eastAsia" w:ascii="宋体" w:hAnsi="宋体"/>
          <w:szCs w:val="21"/>
        </w:rPr>
      </w:pPr>
      <w:r>
        <w:rPr>
          <w:rFonts w:hint="eastAsia" w:ascii="宋体" w:hAnsi="宋体"/>
          <w:szCs w:val="21"/>
        </w:rPr>
        <w:t>合同签订后，</w:t>
      </w:r>
      <w:r>
        <w:rPr>
          <w:rFonts w:hint="eastAsia" w:ascii="宋体" w:hAnsi="宋体"/>
          <w:szCs w:val="21"/>
          <w:lang w:eastAsia="zh-CN"/>
        </w:rPr>
        <w:t>安装调试运行正常验收通过后</w:t>
      </w:r>
      <w:r>
        <w:rPr>
          <w:rFonts w:hint="eastAsia" w:ascii="宋体" w:hAnsi="宋体"/>
          <w:szCs w:val="21"/>
        </w:rPr>
        <w:t>甲方向乙方付</w:t>
      </w:r>
      <w:r>
        <w:rPr>
          <w:rFonts w:hint="eastAsia" w:ascii="宋体" w:hAnsi="宋体"/>
          <w:szCs w:val="21"/>
          <w:lang w:eastAsia="zh-CN"/>
        </w:rPr>
        <w:t>合同总价的95%，质保期满后支付剩余</w:t>
      </w:r>
      <w:r>
        <w:rPr>
          <w:rFonts w:hint="eastAsia" w:ascii="宋体" w:hAnsi="宋体"/>
          <w:szCs w:val="21"/>
          <w:lang w:val="en-US" w:eastAsia="zh-CN"/>
        </w:rPr>
        <w:t>5%质保金</w:t>
      </w:r>
      <w:r>
        <w:rPr>
          <w:rFonts w:hint="eastAsia" w:ascii="宋体" w:hAnsi="宋体"/>
          <w:szCs w:val="21"/>
        </w:rPr>
        <w:t>。</w:t>
      </w:r>
    </w:p>
    <w:p w14:paraId="45E7DD73">
      <w:pPr>
        <w:tabs>
          <w:tab w:val="left" w:pos="4500"/>
        </w:tabs>
        <w:spacing w:line="360" w:lineRule="auto"/>
        <w:ind w:firstLine="420" w:firstLineChars="200"/>
        <w:rPr>
          <w:rFonts w:hint="default" w:ascii="宋体" w:hAnsi="宋体" w:eastAsia="宋体"/>
          <w:szCs w:val="21"/>
          <w:lang w:val="en-US" w:eastAsia="zh-CN"/>
        </w:rPr>
      </w:pPr>
      <w:r>
        <w:rPr>
          <w:rFonts w:hint="eastAsia" w:ascii="宋体" w:hAnsi="宋体"/>
          <w:szCs w:val="21"/>
        </w:rPr>
        <w:t>帐户：</w:t>
      </w:r>
    </w:p>
    <w:p w14:paraId="68EC831C">
      <w:pPr>
        <w:tabs>
          <w:tab w:val="left" w:pos="4500"/>
        </w:tabs>
        <w:spacing w:line="360" w:lineRule="auto"/>
        <w:ind w:firstLine="420" w:firstLineChars="200"/>
        <w:rPr>
          <w:rFonts w:hint="default" w:ascii="宋体" w:hAnsi="宋体" w:eastAsia="宋体"/>
          <w:szCs w:val="21"/>
          <w:lang w:val="en-US" w:eastAsia="zh-CN"/>
        </w:rPr>
      </w:pPr>
      <w:r>
        <w:rPr>
          <w:rFonts w:hint="eastAsia" w:ascii="宋体" w:hAnsi="宋体"/>
          <w:szCs w:val="21"/>
        </w:rPr>
        <w:t>帐号：</w:t>
      </w:r>
    </w:p>
    <w:p w14:paraId="77D7A1C1">
      <w:pPr>
        <w:tabs>
          <w:tab w:val="left" w:pos="4500"/>
        </w:tabs>
        <w:spacing w:line="360" w:lineRule="auto"/>
        <w:ind w:firstLine="420" w:firstLineChars="200"/>
        <w:rPr>
          <w:rFonts w:hint="default" w:ascii="宋体" w:hAnsi="宋体" w:eastAsia="宋体"/>
          <w:szCs w:val="21"/>
          <w:lang w:val="en-US" w:eastAsia="zh-CN"/>
        </w:rPr>
      </w:pPr>
      <w:r>
        <w:rPr>
          <w:rFonts w:hint="eastAsia" w:ascii="宋体" w:hAnsi="宋体"/>
          <w:szCs w:val="21"/>
        </w:rPr>
        <w:t>开户行：</w:t>
      </w:r>
    </w:p>
    <w:p w14:paraId="4D019560">
      <w:pPr>
        <w:spacing w:line="360" w:lineRule="auto"/>
        <w:rPr>
          <w:rFonts w:hint="eastAsia" w:ascii="宋体" w:hAnsi="宋体"/>
          <w:b/>
          <w:bCs/>
          <w:szCs w:val="21"/>
        </w:rPr>
      </w:pPr>
      <w:r>
        <w:rPr>
          <w:rFonts w:hint="eastAsia" w:ascii="宋体" w:hAnsi="宋体"/>
          <w:b/>
          <w:bCs/>
          <w:szCs w:val="21"/>
        </w:rPr>
        <w:t>第</w:t>
      </w:r>
      <w:r>
        <w:rPr>
          <w:rFonts w:hint="eastAsia" w:ascii="宋体" w:hAnsi="宋体"/>
          <w:b/>
          <w:bCs/>
          <w:szCs w:val="21"/>
          <w:lang w:val="en-US" w:eastAsia="zh-CN"/>
        </w:rPr>
        <w:t>九</w:t>
      </w:r>
      <w:r>
        <w:rPr>
          <w:rFonts w:hint="eastAsia" w:ascii="宋体" w:hAnsi="宋体"/>
          <w:b/>
          <w:bCs/>
          <w:szCs w:val="21"/>
        </w:rPr>
        <w:t>条：其他</w:t>
      </w:r>
      <w:r>
        <w:rPr>
          <w:rFonts w:hint="eastAsia" w:ascii="宋体" w:hAnsi="宋体"/>
          <w:b/>
          <w:bCs/>
          <w:szCs w:val="21"/>
          <w:lang w:val="en-US" w:eastAsia="zh-CN"/>
        </w:rPr>
        <w:t>约定</w:t>
      </w:r>
      <w:r>
        <w:rPr>
          <w:rFonts w:hint="eastAsia" w:ascii="宋体" w:hAnsi="宋体"/>
          <w:b/>
          <w:bCs/>
          <w:szCs w:val="21"/>
        </w:rPr>
        <w:t>事项:</w:t>
      </w:r>
    </w:p>
    <w:p w14:paraId="347AAB0F">
      <w:r>
        <w:rPr>
          <w:rFonts w:hint="eastAsia"/>
        </w:rPr>
        <w:t>　　本合同未尽事宜，可由甲乙双方商定，并签署书面补充协议。</w:t>
      </w:r>
    </w:p>
    <w:p w14:paraId="7EEAD2F0">
      <w:pPr>
        <w:ind w:firstLine="420"/>
        <w:rPr>
          <w:rFonts w:hint="eastAsia"/>
        </w:rPr>
      </w:pPr>
      <w:r>
        <w:rPr>
          <w:rFonts w:hint="eastAsia"/>
        </w:rPr>
        <w:t>本合同一式</w:t>
      </w:r>
      <w:r>
        <w:rPr>
          <w:rFonts w:hint="eastAsia"/>
          <w:lang w:eastAsia="zh-CN"/>
        </w:rPr>
        <w:t>伍</w:t>
      </w:r>
      <w:r>
        <w:rPr>
          <w:rFonts w:hint="eastAsia"/>
        </w:rPr>
        <w:t>份，</w:t>
      </w:r>
      <w:r>
        <w:rPr>
          <w:rFonts w:hint="eastAsia"/>
          <w:lang w:val="en-US" w:eastAsia="zh-CN"/>
        </w:rPr>
        <w:t>甲方肆</w:t>
      </w:r>
      <w:r>
        <w:rPr>
          <w:rFonts w:hint="eastAsia"/>
        </w:rPr>
        <w:t>份，</w:t>
      </w:r>
      <w:r>
        <w:rPr>
          <w:rFonts w:hint="eastAsia"/>
          <w:lang w:val="en-US" w:eastAsia="zh-CN"/>
        </w:rPr>
        <w:t>乙方壹</w:t>
      </w:r>
      <w:r>
        <w:rPr>
          <w:rFonts w:hint="eastAsia"/>
        </w:rPr>
        <w:t>份，具有同等法律效力。</w:t>
      </w:r>
    </w:p>
    <w:p w14:paraId="636B039B">
      <w:pPr>
        <w:spacing w:line="360" w:lineRule="auto"/>
        <w:rPr>
          <w:rFonts w:hint="eastAsia" w:ascii="宋体" w:hAnsi="宋体"/>
          <w:b/>
          <w:bCs/>
          <w:szCs w:val="21"/>
          <w:lang w:val="en-US" w:eastAsia="zh-CN"/>
        </w:rPr>
      </w:pPr>
      <w:r>
        <w:rPr>
          <w:rFonts w:hint="eastAsia" w:ascii="宋体" w:hAnsi="宋体"/>
          <w:b/>
          <w:bCs/>
          <w:szCs w:val="21"/>
          <w:lang w:val="en-US" w:eastAsia="zh-CN"/>
        </w:rPr>
        <w:t>第十条：附则</w:t>
      </w:r>
    </w:p>
    <w:p w14:paraId="5BF367FE">
      <w:pPr>
        <w:spacing w:line="360" w:lineRule="auto"/>
        <w:ind w:firstLine="420" w:firstLineChars="200"/>
        <w:rPr>
          <w:rFonts w:hint="eastAsia"/>
          <w:lang w:val="en-US" w:eastAsia="zh-CN"/>
        </w:rPr>
      </w:pPr>
      <w:r>
        <w:rPr>
          <w:rFonts w:hint="eastAsia"/>
          <w:lang w:val="en-US" w:eastAsia="zh-CN"/>
        </w:rPr>
        <w:t xml:space="preserve">本合同未尽事宜，双方应本着友好协商的精神，根据本合同书确定的原则，从实际需要出发，达成协议，所作的补充协议书具有与本合同书同等的法律效力。 </w:t>
      </w:r>
    </w:p>
    <w:p w14:paraId="20FB5700">
      <w:pPr>
        <w:spacing w:line="360" w:lineRule="auto"/>
        <w:ind w:firstLine="420" w:firstLineChars="200"/>
        <w:rPr>
          <w:rFonts w:hint="default"/>
          <w:lang w:val="en-US" w:eastAsia="zh-CN"/>
        </w:rPr>
      </w:pPr>
      <w:r>
        <w:rPr>
          <w:rFonts w:hint="eastAsia"/>
          <w:lang w:val="en-US" w:eastAsia="zh-CN"/>
        </w:rPr>
        <w:t>合同附件及形成本项目的招标文件、投标文件、《中标通知书》均为本合同不可分割的组成部分，与本合同具有同等的法律效力。</w:t>
      </w:r>
    </w:p>
    <w:p w14:paraId="37502A9A">
      <w:pPr>
        <w:rPr>
          <w:rFonts w:hint="eastAsia"/>
        </w:rPr>
      </w:pPr>
    </w:p>
    <w:p w14:paraId="730035D6">
      <w:pPr>
        <w:rPr>
          <w:rFonts w:hint="eastAsia"/>
        </w:rPr>
      </w:pPr>
      <w:r>
        <w:rPr>
          <w:rFonts w:hint="eastAsia"/>
        </w:rPr>
        <w:t>甲方（盖章）：                      乙方（盖章）：</w:t>
      </w:r>
    </w:p>
    <w:p w14:paraId="515C924A">
      <w:pPr>
        <w:rPr>
          <w:rFonts w:hint="eastAsia"/>
        </w:rPr>
      </w:pPr>
      <w:r>
        <w:rPr>
          <w:rFonts w:hint="eastAsia"/>
        </w:rPr>
        <w:t>签约代表：                         签约代表：</w:t>
      </w:r>
    </w:p>
    <w:p w14:paraId="177B1FF4">
      <w:pPr>
        <w:rPr>
          <w:rFonts w:hint="eastAsia"/>
        </w:rPr>
      </w:pPr>
    </w:p>
    <w:p w14:paraId="6A22D379">
      <w:pPr>
        <w:rPr>
          <w:rFonts w:hint="default" w:ascii="宋体" w:hAnsi="宋体" w:eastAsia="宋体" w:cs="宋体"/>
          <w:kern w:val="2"/>
          <w:sz w:val="21"/>
          <w:szCs w:val="21"/>
          <w:lang w:val="en-US" w:eastAsia="zh-CN" w:bidi="ar-SA"/>
        </w:rPr>
      </w:pPr>
      <w:r>
        <w:rPr>
          <w:rFonts w:hint="eastAsia"/>
        </w:rPr>
        <w:t xml:space="preserve">日期：                        </w:t>
      </w:r>
      <w:r>
        <w:rPr>
          <w:rFonts w:hint="eastAsia"/>
          <w:lang w:val="en-US" w:eastAsia="zh-CN"/>
        </w:rPr>
        <w:t xml:space="preserve">     </w:t>
      </w:r>
      <w:r>
        <w:rPr>
          <w:rFonts w:hint="eastAsia" w:ascii="宋体" w:hAnsi="宋体" w:cs="宋体"/>
          <w:kern w:val="2"/>
          <w:sz w:val="21"/>
          <w:szCs w:val="21"/>
          <w:lang w:val="en-US" w:eastAsia="zh-CN" w:bidi="ar-SA"/>
        </w:rPr>
        <w:t>日期：</w:t>
      </w:r>
    </w:p>
    <w:p w14:paraId="59878E20">
      <w:pPr>
        <w:pStyle w:val="15"/>
        <w:rPr>
          <w:rFonts w:hint="eastAsia" w:ascii="黑体" w:hAnsi="黑体" w:eastAsia="黑体" w:cs="黑体"/>
          <w:sz w:val="32"/>
          <w:szCs w:val="32"/>
          <w:lang w:eastAsia="zh-CN"/>
        </w:rPr>
      </w:pPr>
    </w:p>
    <w:p w14:paraId="756E3646">
      <w:pPr>
        <w:pStyle w:val="15"/>
        <w:rPr>
          <w:rFonts w:hint="eastAsia" w:ascii="黑体" w:hAnsi="黑体" w:eastAsia="黑体" w:cs="黑体"/>
          <w:sz w:val="32"/>
          <w:szCs w:val="32"/>
          <w:lang w:eastAsia="zh-CN"/>
        </w:rPr>
      </w:pPr>
    </w:p>
    <w:p w14:paraId="1A604C16">
      <w:pPr>
        <w:pStyle w:val="15"/>
        <w:rPr>
          <w:rFonts w:hint="eastAsia" w:ascii="黑体" w:hAnsi="黑体" w:eastAsia="黑体" w:cs="黑体"/>
          <w:sz w:val="32"/>
          <w:szCs w:val="32"/>
          <w:lang w:eastAsia="zh-CN"/>
        </w:rPr>
      </w:pPr>
    </w:p>
    <w:p w14:paraId="7B01B2D0">
      <w:pPr>
        <w:pStyle w:val="15"/>
        <w:rPr>
          <w:rFonts w:hint="default" w:ascii="黑体" w:hAnsi="黑体" w:eastAsia="黑体" w:cs="黑体"/>
          <w:sz w:val="32"/>
          <w:szCs w:val="32"/>
          <w:lang w:val="en-US" w:eastAsia="zh-CN"/>
        </w:rPr>
      </w:pPr>
      <w:r>
        <w:rPr>
          <w:rFonts w:hint="eastAsia" w:ascii="黑体" w:hAnsi="黑体" w:eastAsia="黑体" w:cs="黑体"/>
          <w:sz w:val="32"/>
          <w:szCs w:val="32"/>
          <w:highlight w:val="yellow"/>
          <w:lang w:val="en-US" w:eastAsia="zh-CN"/>
        </w:rPr>
        <w:t>我院将参照此模版进行合同签订，如响应人对合同模板有不同意见，可现场提出。</w:t>
      </w:r>
    </w:p>
    <w:p w14:paraId="765B1B91">
      <w:pPr>
        <w:pStyle w:val="15"/>
        <w:rPr>
          <w:rFonts w:hint="eastAsia" w:ascii="黑体" w:hAnsi="黑体" w:eastAsia="黑体" w:cs="黑体"/>
          <w:sz w:val="32"/>
          <w:szCs w:val="32"/>
          <w:lang w:eastAsia="zh-CN"/>
        </w:rPr>
      </w:pPr>
    </w:p>
    <w:p w14:paraId="188DAC37">
      <w:pPr>
        <w:pStyle w:val="15"/>
        <w:rPr>
          <w:rFonts w:hint="eastAsia" w:ascii="黑体" w:hAnsi="黑体" w:eastAsia="黑体" w:cs="黑体"/>
          <w:sz w:val="32"/>
          <w:szCs w:val="32"/>
          <w:lang w:eastAsia="zh-CN"/>
        </w:rPr>
      </w:pPr>
    </w:p>
    <w:p w14:paraId="5A1D5671">
      <w:pPr>
        <w:pStyle w:val="15"/>
        <w:rPr>
          <w:rFonts w:hint="eastAsia" w:ascii="黑体" w:hAnsi="黑体" w:eastAsia="黑体" w:cs="黑体"/>
          <w:sz w:val="32"/>
          <w:szCs w:val="32"/>
          <w:lang w:eastAsia="zh-CN"/>
        </w:rPr>
      </w:pPr>
    </w:p>
    <w:p w14:paraId="1DD9CB6A">
      <w:pPr>
        <w:pStyle w:val="15"/>
        <w:rPr>
          <w:rFonts w:hint="eastAsia" w:ascii="黑体" w:hAnsi="黑体" w:eastAsia="黑体" w:cs="黑体"/>
          <w:sz w:val="32"/>
          <w:szCs w:val="32"/>
          <w:lang w:eastAsia="zh-CN"/>
        </w:rPr>
      </w:pPr>
    </w:p>
    <w:p w14:paraId="1B4A6DF4">
      <w:pPr>
        <w:pStyle w:val="15"/>
        <w:rPr>
          <w:rFonts w:hint="eastAsia" w:ascii="黑体" w:hAnsi="黑体" w:eastAsia="黑体" w:cs="黑体"/>
          <w:sz w:val="32"/>
          <w:szCs w:val="32"/>
          <w:lang w:eastAsia="zh-CN"/>
        </w:rPr>
      </w:pPr>
    </w:p>
    <w:p w14:paraId="33879B52">
      <w:pPr>
        <w:pStyle w:val="15"/>
        <w:rPr>
          <w:rFonts w:hint="eastAsia" w:ascii="黑体" w:hAnsi="黑体" w:eastAsia="黑体" w:cs="黑体"/>
          <w:sz w:val="32"/>
          <w:szCs w:val="32"/>
          <w:lang w:eastAsia="zh-CN"/>
        </w:rPr>
      </w:pPr>
    </w:p>
    <w:p w14:paraId="545A68F8">
      <w:pPr>
        <w:jc w:val="center"/>
        <w:rPr>
          <w:rFonts w:ascii="黑体" w:hAnsi="黑体" w:eastAsia="黑体" w:cs="黑体"/>
          <w:sz w:val="32"/>
          <w:szCs w:val="32"/>
        </w:rPr>
      </w:pPr>
      <w:r>
        <w:rPr>
          <w:rFonts w:hint="eastAsia" w:ascii="黑体" w:hAnsi="黑体" w:eastAsia="黑体" w:cs="黑体"/>
          <w:sz w:val="32"/>
          <w:szCs w:val="32"/>
        </w:rPr>
        <w:t>第四章</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2F30EEA9">
      <w:pPr>
        <w:tabs>
          <w:tab w:val="left" w:pos="2510"/>
          <w:tab w:val="center" w:pos="4153"/>
        </w:tabs>
        <w:jc w:val="center"/>
        <w:rPr>
          <w:rFonts w:ascii="方正小标宋简体" w:eastAsia="方正小标宋简体"/>
          <w:color w:val="000000"/>
          <w:sz w:val="44"/>
          <w:szCs w:val="44"/>
        </w:rPr>
      </w:pPr>
      <w:r>
        <w:rPr>
          <w:rFonts w:ascii="方正小标宋简体" w:eastAsia="方正小标宋简体"/>
          <w:color w:val="000000"/>
          <w:sz w:val="44"/>
          <w:szCs w:val="44"/>
        </w:rPr>
        <mc:AlternateContent>
          <mc:Choice Requires="wps">
            <w:drawing>
              <wp:anchor distT="0" distB="0" distL="114300" distR="114300" simplePos="0" relativeHeight="251661312" behindDoc="0" locked="0" layoutInCell="1" allowOverlap="1">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00344C8">
                            <w:r>
                              <w:rPr>
                                <w:rFonts w:hint="eastAsia"/>
                              </w:rPr>
                              <w:t>正本/副本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4.85pt;margin-top:-19.7pt;height:138.8pt;width:67pt;z-index:251661312;mso-width-relative:page;mso-height-relative:margin;mso-height-percent:200;" fillcolor="#FFFFFF" filled="t" stroked="t" coordsize="21600,21600" o:gfxdata="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WwdGdkAAAALAQAA&#10;DwAAAAAAAAABACAAAAAiAAAAZHJzL2Rvd25yZXYueG1sUEsBAhQAFAAAAAgAh07iQMKUDywYAgAA&#10;UAQAAA4AAAAAAAAAAQAgAAAAKAEAAGRycy9lMm9Eb2MueG1sUEsFBgAAAAAGAAYAWQEAALIFAAAA&#10;AA==&#10;">
                <v:fill on="t" focussize="0,0"/>
                <v:stroke color="#000000" joinstyle="miter"/>
                <v:imagedata o:title=""/>
                <o:lock v:ext="edit" aspectratio="f"/>
                <v:textbox style="mso-fit-shape-to-text:t;">
                  <w:txbxContent>
                    <w:p w14:paraId="300344C8">
                      <w:r>
                        <w:rPr>
                          <w:rFonts w:hint="eastAsia"/>
                        </w:rPr>
                        <w:t>正本/副本</w:t>
                      </w:r>
                    </w:p>
                  </w:txbxContent>
                </v:textbox>
              </v:shape>
            </w:pict>
          </mc:Fallback>
        </mc:AlternateContent>
      </w:r>
    </w:p>
    <w:p w14:paraId="3D66482C">
      <w:pPr>
        <w:tabs>
          <w:tab w:val="left" w:pos="2510"/>
          <w:tab w:val="center" w:pos="4153"/>
        </w:tabs>
        <w:jc w:val="center"/>
        <w:rPr>
          <w:rFonts w:ascii="方正小标宋简体" w:eastAsia="方正小标宋简体"/>
          <w:color w:val="000000"/>
          <w:sz w:val="44"/>
          <w:szCs w:val="44"/>
        </w:rPr>
      </w:pPr>
      <w:r>
        <w:rPr>
          <w:rFonts w:hint="eastAsia" w:ascii="方正小标宋简体" w:eastAsia="方正小标宋简体"/>
          <w:color w:val="000000"/>
          <w:sz w:val="44"/>
          <w:szCs w:val="44"/>
          <w:lang w:eastAsia="zh-CN"/>
        </w:rPr>
        <w:t>采购</w:t>
      </w:r>
      <w:r>
        <w:rPr>
          <w:rFonts w:hint="eastAsia" w:ascii="方正小标宋简体" w:eastAsia="方正小标宋简体"/>
          <w:color w:val="000000"/>
          <w:sz w:val="44"/>
          <w:szCs w:val="44"/>
        </w:rPr>
        <w:t>公告名称</w:t>
      </w:r>
    </w:p>
    <w:p w14:paraId="01A356EE">
      <w:pPr>
        <w:jc w:val="center"/>
        <w:rPr>
          <w:rFonts w:ascii="方正小标宋简体" w:eastAsia="方正小标宋简体"/>
          <w:color w:val="000000"/>
          <w:sz w:val="44"/>
          <w:szCs w:val="44"/>
        </w:rPr>
      </w:pPr>
    </w:p>
    <w:p w14:paraId="1D074994">
      <w:pPr>
        <w:jc w:val="center"/>
        <w:rPr>
          <w:rFonts w:ascii="宋体" w:hAnsi="宋体"/>
          <w:b/>
          <w:color w:val="000000"/>
          <w:sz w:val="32"/>
          <w:szCs w:val="32"/>
        </w:rPr>
      </w:pPr>
      <w:r>
        <w:rPr>
          <w:rFonts w:hint="eastAsia" w:ascii="方正小标宋简体" w:eastAsia="方正小标宋简体"/>
          <w:color w:val="000000"/>
          <w:sz w:val="72"/>
          <w:szCs w:val="72"/>
          <w:lang w:eastAsia="zh-CN"/>
        </w:rPr>
        <w:t>采购响应</w:t>
      </w:r>
      <w:r>
        <w:rPr>
          <w:rFonts w:hint="eastAsia" w:ascii="方正小标宋简体" w:eastAsia="方正小标宋简体"/>
          <w:color w:val="000000"/>
          <w:sz w:val="72"/>
          <w:szCs w:val="72"/>
        </w:rPr>
        <w:t>文件</w:t>
      </w:r>
    </w:p>
    <w:p w14:paraId="2BBD85BD">
      <w:pPr>
        <w:rPr>
          <w:rFonts w:ascii="宋体" w:hAnsi="宋体"/>
          <w:b/>
          <w:color w:val="000000"/>
          <w:sz w:val="32"/>
          <w:szCs w:val="32"/>
        </w:rPr>
      </w:pPr>
    </w:p>
    <w:p w14:paraId="11A87391">
      <w:pPr>
        <w:jc w:val="center"/>
        <w:rPr>
          <w:rFonts w:ascii="宋体" w:hAnsi="宋体" w:eastAsia="宋体"/>
          <w:color w:val="000000"/>
          <w:sz w:val="32"/>
          <w:szCs w:val="32"/>
        </w:rPr>
      </w:pPr>
      <w:r>
        <w:rPr>
          <w:rFonts w:hint="eastAsia" w:ascii="宋体" w:hAnsi="宋体"/>
          <w:b/>
          <w:color w:val="000000"/>
          <w:sz w:val="32"/>
          <w:szCs w:val="32"/>
          <w:lang w:eastAsia="zh-CN"/>
        </w:rPr>
        <w:t>招标</w:t>
      </w:r>
      <w:r>
        <w:rPr>
          <w:rFonts w:hint="eastAsia" w:ascii="宋体" w:hAnsi="宋体"/>
          <w:b/>
          <w:color w:val="000000"/>
          <w:sz w:val="32"/>
          <w:szCs w:val="32"/>
        </w:rPr>
        <w:t>单位：</w:t>
      </w:r>
      <w:r>
        <w:rPr>
          <w:rFonts w:hint="eastAsia" w:ascii="宋体" w:hAnsi="宋体"/>
          <w:color w:val="000000"/>
          <w:sz w:val="32"/>
          <w:szCs w:val="32"/>
        </w:rPr>
        <w:t>新郑市公立人民医院</w:t>
      </w:r>
    </w:p>
    <w:p w14:paraId="11B89993">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w:t>
      </w:r>
    </w:p>
    <w:p w14:paraId="600912AB">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单位代表：</w:t>
      </w:r>
    </w:p>
    <w:p w14:paraId="0451C67D">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单位地址：</w:t>
      </w:r>
    </w:p>
    <w:p w14:paraId="3EF65CB9">
      <w:pPr>
        <w:ind w:firstLine="1928" w:firstLineChars="600"/>
        <w:rPr>
          <w:rFonts w:ascii="宋体" w:hAnsi="宋体"/>
          <w:sz w:val="32"/>
          <w:szCs w:val="32"/>
        </w:rPr>
      </w:pPr>
      <w:r>
        <w:rPr>
          <w:rFonts w:hint="eastAsia" w:ascii="宋体" w:hAnsi="宋体"/>
          <w:b/>
          <w:sz w:val="32"/>
          <w:szCs w:val="32"/>
        </w:rPr>
        <w:t>移动电话：</w:t>
      </w:r>
    </w:p>
    <w:p w14:paraId="03ED9756">
      <w:pPr>
        <w:ind w:firstLine="1928" w:firstLineChars="600"/>
        <w:rPr>
          <w:rFonts w:ascii="宋体" w:hAnsi="宋体"/>
          <w:b/>
          <w:color w:val="000000"/>
          <w:sz w:val="32"/>
          <w:szCs w:val="32"/>
        </w:rPr>
      </w:pPr>
      <w:r>
        <w:rPr>
          <w:rFonts w:hint="eastAsia" w:ascii="宋体" w:hAnsi="宋体"/>
          <w:b/>
          <w:color w:val="000000"/>
          <w:sz w:val="32"/>
          <w:szCs w:val="32"/>
        </w:rPr>
        <w:t>固定电话：</w:t>
      </w:r>
    </w:p>
    <w:p w14:paraId="19E485B6">
      <w:pPr>
        <w:ind w:firstLine="1928" w:firstLineChars="600"/>
        <w:rPr>
          <w:rFonts w:hint="eastAsia" w:ascii="宋体" w:hAnsi="宋体"/>
          <w:b/>
          <w:color w:val="000000"/>
          <w:sz w:val="32"/>
          <w:szCs w:val="32"/>
        </w:rPr>
      </w:pPr>
      <w:r>
        <w:rPr>
          <w:rFonts w:hint="eastAsia" w:ascii="宋体" w:hAnsi="宋体"/>
          <w:b/>
          <w:color w:val="000000"/>
          <w:sz w:val="32"/>
          <w:szCs w:val="32"/>
        </w:rPr>
        <w:t>邮    箱：</w:t>
      </w:r>
    </w:p>
    <w:p w14:paraId="0311778F">
      <w:pPr>
        <w:pStyle w:val="15"/>
        <w:rPr>
          <w:rFonts w:hint="eastAsia" w:ascii="宋体" w:hAnsi="宋体"/>
          <w:b/>
          <w:color w:val="000000"/>
          <w:sz w:val="32"/>
          <w:szCs w:val="32"/>
        </w:rPr>
      </w:pPr>
    </w:p>
    <w:p w14:paraId="4F7C6526">
      <w:pPr>
        <w:pStyle w:val="15"/>
        <w:rPr>
          <w:rFonts w:hint="eastAsia" w:ascii="宋体" w:hAnsi="宋体"/>
          <w:b/>
          <w:color w:val="000000"/>
          <w:sz w:val="32"/>
          <w:szCs w:val="32"/>
        </w:rPr>
      </w:pPr>
    </w:p>
    <w:p w14:paraId="2B035729">
      <w:pPr>
        <w:pStyle w:val="15"/>
        <w:rPr>
          <w:rFonts w:hint="eastAsia" w:ascii="宋体" w:hAnsi="宋体"/>
          <w:b/>
          <w:color w:val="000000"/>
          <w:sz w:val="32"/>
          <w:szCs w:val="32"/>
        </w:rPr>
      </w:pPr>
    </w:p>
    <w:p w14:paraId="36A13682">
      <w:pPr>
        <w:pStyle w:val="15"/>
        <w:rPr>
          <w:rFonts w:hint="eastAsia" w:ascii="宋体" w:hAnsi="宋体"/>
          <w:b/>
          <w:color w:val="000000"/>
          <w:sz w:val="32"/>
          <w:szCs w:val="32"/>
        </w:rPr>
      </w:pPr>
    </w:p>
    <w:p w14:paraId="7985E9D5">
      <w:pPr>
        <w:pStyle w:val="15"/>
        <w:rPr>
          <w:rFonts w:hint="eastAsia" w:ascii="宋体" w:hAnsi="宋体"/>
          <w:b/>
          <w:color w:val="000000"/>
          <w:sz w:val="32"/>
          <w:szCs w:val="32"/>
        </w:rPr>
      </w:pPr>
    </w:p>
    <w:p w14:paraId="5FE888BB">
      <w:pPr>
        <w:pStyle w:val="15"/>
        <w:rPr>
          <w:rFonts w:hint="eastAsia" w:ascii="宋体" w:hAnsi="宋体"/>
          <w:b/>
          <w:color w:val="000000"/>
          <w:sz w:val="32"/>
          <w:szCs w:val="32"/>
        </w:rPr>
      </w:pPr>
    </w:p>
    <w:p w14:paraId="72FAB0DF">
      <w:pPr>
        <w:pStyle w:val="15"/>
        <w:rPr>
          <w:rFonts w:hint="eastAsia" w:ascii="宋体" w:hAnsi="宋体"/>
          <w:b/>
          <w:color w:val="000000"/>
          <w:sz w:val="32"/>
          <w:szCs w:val="32"/>
        </w:rPr>
      </w:pPr>
    </w:p>
    <w:p w14:paraId="07BD516F">
      <w:pPr>
        <w:pStyle w:val="15"/>
        <w:rPr>
          <w:rFonts w:hint="eastAsia" w:ascii="宋体" w:hAnsi="宋体"/>
          <w:b/>
          <w:color w:val="000000"/>
          <w:sz w:val="32"/>
          <w:szCs w:val="32"/>
        </w:rPr>
      </w:pPr>
    </w:p>
    <w:p w14:paraId="41C6967D">
      <w:pPr>
        <w:pStyle w:val="15"/>
        <w:rPr>
          <w:rFonts w:hint="eastAsia" w:ascii="宋体" w:hAnsi="宋体"/>
          <w:b/>
          <w:color w:val="000000"/>
          <w:sz w:val="32"/>
          <w:szCs w:val="32"/>
        </w:rPr>
      </w:pPr>
    </w:p>
    <w:p w14:paraId="6F80C50B">
      <w:pPr>
        <w:pStyle w:val="15"/>
        <w:rPr>
          <w:rFonts w:hint="eastAsia" w:ascii="宋体" w:hAnsi="宋体"/>
          <w:b/>
          <w:color w:val="000000"/>
          <w:sz w:val="32"/>
          <w:szCs w:val="32"/>
        </w:rPr>
      </w:pPr>
    </w:p>
    <w:p w14:paraId="65588999">
      <w:pPr>
        <w:pStyle w:val="15"/>
        <w:rPr>
          <w:rFonts w:hint="eastAsia" w:ascii="宋体" w:hAnsi="宋体"/>
          <w:b/>
          <w:color w:val="000000"/>
          <w:sz w:val="32"/>
          <w:szCs w:val="32"/>
        </w:rPr>
      </w:pPr>
    </w:p>
    <w:p w14:paraId="6B2AFDC0">
      <w:pPr>
        <w:jc w:val="center"/>
        <w:rPr>
          <w:rFonts w:hint="eastAsia" w:ascii="方正小标宋简体" w:eastAsia="方正小标宋简体"/>
          <w:color w:val="000000"/>
          <w:sz w:val="36"/>
          <w:szCs w:val="36"/>
        </w:rPr>
      </w:pPr>
      <w:r>
        <w:rPr>
          <w:rFonts w:hint="eastAsia" w:ascii="方正小标宋简体" w:eastAsia="方正小标宋简体"/>
          <w:color w:val="000000"/>
          <w:sz w:val="36"/>
          <w:szCs w:val="36"/>
          <w:lang w:eastAsia="zh-CN"/>
        </w:rPr>
        <w:t>响应</w:t>
      </w:r>
      <w:r>
        <w:rPr>
          <w:rFonts w:hint="eastAsia" w:ascii="方正小标宋简体" w:eastAsia="方正小标宋简体"/>
          <w:color w:val="000000"/>
          <w:sz w:val="36"/>
          <w:szCs w:val="36"/>
        </w:rPr>
        <w:t>文件组成</w:t>
      </w:r>
    </w:p>
    <w:tbl>
      <w:tblPr>
        <w:tblStyle w:val="9"/>
        <w:tblpPr w:leftFromText="180" w:rightFromText="180" w:vertAnchor="text" w:horzAnchor="page" w:tblpX="1072" w:tblpY="618"/>
        <w:tblOverlap w:val="never"/>
        <w:tblW w:w="993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7"/>
        <w:gridCol w:w="3717"/>
        <w:gridCol w:w="5587"/>
      </w:tblGrid>
      <w:tr w14:paraId="187F2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exact"/>
        </w:trPr>
        <w:tc>
          <w:tcPr>
            <w:tcW w:w="627" w:type="dxa"/>
            <w:shd w:val="clear" w:color="auto" w:fill="D9D9D9"/>
            <w:vAlign w:val="center"/>
          </w:tcPr>
          <w:p w14:paraId="7AC94DBD">
            <w:pPr>
              <w:jc w:val="center"/>
              <w:rPr>
                <w:rFonts w:ascii="微软雅黑" w:hAnsi="微软雅黑" w:eastAsia="微软雅黑"/>
                <w:b/>
                <w:color w:val="C00000"/>
              </w:rPr>
            </w:pPr>
            <w:r>
              <w:rPr>
                <w:rFonts w:hint="eastAsia" w:ascii="微软雅黑" w:hAnsi="微软雅黑" w:eastAsia="微软雅黑"/>
                <w:b/>
                <w:color w:val="C00000"/>
              </w:rPr>
              <w:t>序号</w:t>
            </w:r>
          </w:p>
        </w:tc>
        <w:tc>
          <w:tcPr>
            <w:tcW w:w="3717" w:type="dxa"/>
            <w:shd w:val="clear" w:color="auto" w:fill="D9D9D9"/>
            <w:vAlign w:val="center"/>
          </w:tcPr>
          <w:p w14:paraId="476B0FA5">
            <w:pPr>
              <w:jc w:val="center"/>
              <w:rPr>
                <w:rFonts w:ascii="微软雅黑" w:hAnsi="微软雅黑" w:eastAsia="微软雅黑"/>
                <w:b/>
                <w:color w:val="C00000"/>
              </w:rPr>
            </w:pPr>
            <w:r>
              <w:rPr>
                <w:rFonts w:hint="eastAsia" w:ascii="微软雅黑" w:hAnsi="微软雅黑" w:eastAsia="微软雅黑"/>
                <w:b/>
                <w:color w:val="C00000"/>
              </w:rPr>
              <w:t>内容</w:t>
            </w:r>
          </w:p>
        </w:tc>
        <w:tc>
          <w:tcPr>
            <w:tcW w:w="5587" w:type="dxa"/>
            <w:shd w:val="clear" w:color="auto" w:fill="D9D9D9"/>
            <w:vAlign w:val="center"/>
          </w:tcPr>
          <w:p w14:paraId="15F7135B">
            <w:pPr>
              <w:jc w:val="center"/>
              <w:rPr>
                <w:rFonts w:ascii="微软雅黑" w:hAnsi="微软雅黑" w:eastAsia="微软雅黑"/>
                <w:b/>
                <w:color w:val="C00000"/>
              </w:rPr>
            </w:pPr>
            <w:r>
              <w:rPr>
                <w:rFonts w:hint="eastAsia" w:ascii="微软雅黑" w:hAnsi="微软雅黑" w:eastAsia="微软雅黑"/>
                <w:b/>
                <w:color w:val="C00000"/>
              </w:rPr>
              <w:t>备注</w:t>
            </w:r>
          </w:p>
        </w:tc>
      </w:tr>
      <w:tr w14:paraId="2CBEE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trPr>
        <w:tc>
          <w:tcPr>
            <w:tcW w:w="627" w:type="dxa"/>
            <w:vAlign w:val="center"/>
          </w:tcPr>
          <w:p w14:paraId="50012D38">
            <w:pPr>
              <w:jc w:val="center"/>
              <w:rPr>
                <w:rFonts w:ascii="仿宋" w:hAnsi="仿宋" w:eastAsia="仿宋"/>
                <w:b/>
                <w:color w:val="C00000"/>
                <w:sz w:val="22"/>
                <w:szCs w:val="21"/>
              </w:rPr>
            </w:pPr>
          </w:p>
        </w:tc>
        <w:tc>
          <w:tcPr>
            <w:tcW w:w="3717" w:type="dxa"/>
            <w:vAlign w:val="center"/>
          </w:tcPr>
          <w:p w14:paraId="00A7F122">
            <w:pPr>
              <w:jc w:val="center"/>
              <w:rPr>
                <w:rFonts w:ascii="仿宋" w:hAnsi="仿宋" w:eastAsia="仿宋"/>
                <w:b/>
                <w:color w:val="C00000"/>
                <w:sz w:val="22"/>
                <w:szCs w:val="21"/>
              </w:rPr>
            </w:pPr>
            <w:r>
              <w:rPr>
                <w:rFonts w:hint="eastAsia" w:ascii="仿宋" w:hAnsi="仿宋" w:eastAsia="仿宋"/>
                <w:b/>
                <w:color w:val="C00000"/>
                <w:sz w:val="22"/>
                <w:szCs w:val="21"/>
              </w:rPr>
              <w:t>目录</w:t>
            </w:r>
          </w:p>
        </w:tc>
        <w:tc>
          <w:tcPr>
            <w:tcW w:w="5587" w:type="dxa"/>
            <w:vAlign w:val="center"/>
          </w:tcPr>
          <w:p w14:paraId="1EC59C19">
            <w:pPr>
              <w:jc w:val="left"/>
              <w:rPr>
                <w:rFonts w:ascii="仿宋" w:hAnsi="仿宋" w:eastAsia="仿宋"/>
                <w:b/>
                <w:color w:val="C00000"/>
                <w:sz w:val="22"/>
                <w:szCs w:val="21"/>
              </w:rPr>
            </w:pPr>
            <w:r>
              <w:rPr>
                <w:rFonts w:hint="eastAsia" w:ascii="仿宋" w:hAnsi="仿宋" w:eastAsia="仿宋"/>
                <w:b/>
                <w:color w:val="C00000"/>
                <w:sz w:val="22"/>
                <w:szCs w:val="21"/>
              </w:rPr>
              <w:t>格式</w:t>
            </w:r>
            <w:r>
              <w:rPr>
                <w:rFonts w:hint="eastAsia" w:ascii="仿宋" w:hAnsi="仿宋" w:eastAsia="仿宋"/>
                <w:b/>
                <w:color w:val="C00000"/>
                <w:sz w:val="22"/>
                <w:szCs w:val="21"/>
                <w:lang w:val="en-US" w:eastAsia="zh-CN"/>
              </w:rPr>
              <w:t>自拟</w:t>
            </w:r>
            <w:r>
              <w:rPr>
                <w:rFonts w:hint="eastAsia" w:ascii="仿宋" w:hAnsi="仿宋" w:eastAsia="仿宋"/>
                <w:b/>
                <w:color w:val="C00000"/>
                <w:sz w:val="22"/>
                <w:szCs w:val="21"/>
              </w:rPr>
              <w:t>（内容页码必须与目录页码对应一致）</w:t>
            </w:r>
          </w:p>
        </w:tc>
      </w:tr>
      <w:tr w14:paraId="6107D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exact"/>
        </w:trPr>
        <w:tc>
          <w:tcPr>
            <w:tcW w:w="627" w:type="dxa"/>
            <w:vAlign w:val="center"/>
          </w:tcPr>
          <w:p w14:paraId="6DDAD2AD">
            <w:pPr>
              <w:jc w:val="center"/>
              <w:rPr>
                <w:rFonts w:ascii="仿宋" w:hAnsi="仿宋" w:eastAsia="仿宋"/>
                <w:b/>
                <w:color w:val="C00000"/>
                <w:sz w:val="22"/>
                <w:szCs w:val="21"/>
              </w:rPr>
            </w:pPr>
            <w:r>
              <w:rPr>
                <w:rFonts w:hint="eastAsia" w:ascii="仿宋" w:hAnsi="仿宋" w:eastAsia="仿宋"/>
                <w:b/>
                <w:color w:val="C00000"/>
                <w:sz w:val="22"/>
                <w:szCs w:val="21"/>
              </w:rPr>
              <w:t>1</w:t>
            </w:r>
          </w:p>
        </w:tc>
        <w:tc>
          <w:tcPr>
            <w:tcW w:w="3717" w:type="dxa"/>
            <w:vAlign w:val="center"/>
          </w:tcPr>
          <w:p w14:paraId="14C0A433">
            <w:pPr>
              <w:jc w:val="center"/>
              <w:rPr>
                <w:rFonts w:ascii="仿宋" w:hAnsi="仿宋" w:eastAsia="仿宋"/>
                <w:b/>
                <w:color w:val="C00000"/>
                <w:sz w:val="22"/>
                <w:szCs w:val="21"/>
              </w:rPr>
            </w:pPr>
            <w:r>
              <w:rPr>
                <w:rFonts w:hint="eastAsia" w:ascii="仿宋" w:hAnsi="仿宋" w:eastAsia="仿宋"/>
                <w:b/>
                <w:color w:val="C00000"/>
                <w:sz w:val="22"/>
                <w:szCs w:val="21"/>
              </w:rPr>
              <w:t>报价表</w:t>
            </w:r>
          </w:p>
        </w:tc>
        <w:tc>
          <w:tcPr>
            <w:tcW w:w="5587" w:type="dxa"/>
            <w:vAlign w:val="center"/>
          </w:tcPr>
          <w:p w14:paraId="233B69DD">
            <w:pPr>
              <w:jc w:val="left"/>
              <w:rPr>
                <w:rFonts w:ascii="仿宋" w:hAnsi="仿宋" w:eastAsia="仿宋"/>
                <w:b/>
                <w:color w:val="C00000"/>
                <w:sz w:val="22"/>
                <w:szCs w:val="21"/>
              </w:rPr>
            </w:pPr>
          </w:p>
        </w:tc>
      </w:tr>
      <w:tr w14:paraId="5F4A0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trPr>
        <w:tc>
          <w:tcPr>
            <w:tcW w:w="627" w:type="dxa"/>
            <w:vAlign w:val="center"/>
          </w:tcPr>
          <w:p w14:paraId="7113042D">
            <w:pPr>
              <w:jc w:val="center"/>
              <w:rPr>
                <w:rFonts w:ascii="仿宋" w:hAnsi="仿宋" w:eastAsia="仿宋"/>
                <w:b/>
                <w:color w:val="C00000"/>
                <w:sz w:val="22"/>
                <w:szCs w:val="21"/>
              </w:rPr>
            </w:pPr>
            <w:r>
              <w:rPr>
                <w:rFonts w:hint="eastAsia" w:ascii="仿宋" w:hAnsi="仿宋" w:eastAsia="仿宋"/>
                <w:b/>
                <w:color w:val="C00000"/>
                <w:sz w:val="22"/>
                <w:szCs w:val="21"/>
              </w:rPr>
              <w:t>2</w:t>
            </w:r>
          </w:p>
        </w:tc>
        <w:tc>
          <w:tcPr>
            <w:tcW w:w="3717" w:type="dxa"/>
            <w:vAlign w:val="center"/>
          </w:tcPr>
          <w:p w14:paraId="517CC3B8">
            <w:pPr>
              <w:jc w:val="center"/>
              <w:rPr>
                <w:rFonts w:ascii="仿宋" w:hAnsi="仿宋" w:eastAsia="仿宋"/>
                <w:b/>
                <w:color w:val="C00000"/>
                <w:sz w:val="22"/>
                <w:szCs w:val="21"/>
              </w:rPr>
            </w:pPr>
            <w:r>
              <w:rPr>
                <w:rFonts w:hint="eastAsia" w:ascii="仿宋" w:hAnsi="仿宋" w:eastAsia="仿宋"/>
                <w:b/>
                <w:color w:val="C00000"/>
                <w:sz w:val="22"/>
                <w:szCs w:val="21"/>
                <w:lang w:eastAsia="zh-CN"/>
              </w:rPr>
              <w:t>采购</w:t>
            </w:r>
            <w:r>
              <w:rPr>
                <w:rFonts w:hint="eastAsia" w:ascii="仿宋" w:hAnsi="仿宋" w:eastAsia="仿宋"/>
                <w:b/>
                <w:color w:val="C00000"/>
                <w:sz w:val="22"/>
                <w:szCs w:val="21"/>
              </w:rPr>
              <w:t>响应函</w:t>
            </w:r>
          </w:p>
        </w:tc>
        <w:tc>
          <w:tcPr>
            <w:tcW w:w="5587" w:type="dxa"/>
            <w:vAlign w:val="center"/>
          </w:tcPr>
          <w:p w14:paraId="560400A0">
            <w:pPr>
              <w:jc w:val="left"/>
              <w:rPr>
                <w:rFonts w:ascii="仿宋" w:hAnsi="仿宋" w:eastAsia="仿宋"/>
                <w:b/>
                <w:color w:val="C00000"/>
                <w:sz w:val="22"/>
                <w:szCs w:val="21"/>
              </w:rPr>
            </w:pPr>
            <w:r>
              <w:rPr>
                <w:rFonts w:hint="eastAsia" w:ascii="仿宋" w:hAnsi="仿宋" w:eastAsia="仿宋"/>
                <w:b/>
                <w:color w:val="C00000"/>
                <w:sz w:val="22"/>
                <w:szCs w:val="21"/>
              </w:rPr>
              <w:t>格式见附件2</w:t>
            </w:r>
          </w:p>
        </w:tc>
      </w:tr>
      <w:tr w14:paraId="0F0C9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exact"/>
        </w:trPr>
        <w:tc>
          <w:tcPr>
            <w:tcW w:w="627" w:type="dxa"/>
            <w:vAlign w:val="center"/>
          </w:tcPr>
          <w:p w14:paraId="1153A70D">
            <w:pPr>
              <w:jc w:val="center"/>
              <w:rPr>
                <w:rFonts w:ascii="仿宋" w:hAnsi="仿宋" w:eastAsia="仿宋"/>
                <w:b/>
                <w:color w:val="C00000"/>
                <w:sz w:val="22"/>
                <w:szCs w:val="21"/>
              </w:rPr>
            </w:pPr>
            <w:r>
              <w:rPr>
                <w:rFonts w:hint="eastAsia" w:ascii="仿宋" w:hAnsi="仿宋" w:eastAsia="仿宋"/>
                <w:b/>
                <w:color w:val="C00000"/>
                <w:sz w:val="22"/>
                <w:szCs w:val="21"/>
              </w:rPr>
              <w:t>3</w:t>
            </w:r>
          </w:p>
        </w:tc>
        <w:tc>
          <w:tcPr>
            <w:tcW w:w="3717" w:type="dxa"/>
            <w:vAlign w:val="center"/>
          </w:tcPr>
          <w:p w14:paraId="5C15662E">
            <w:pPr>
              <w:jc w:val="center"/>
              <w:rPr>
                <w:rFonts w:ascii="仿宋" w:hAnsi="仿宋" w:eastAsia="仿宋"/>
                <w:b/>
                <w:color w:val="C00000"/>
                <w:sz w:val="22"/>
                <w:szCs w:val="21"/>
              </w:rPr>
            </w:pPr>
            <w:r>
              <w:rPr>
                <w:rFonts w:hint="eastAsia" w:ascii="仿宋" w:hAnsi="仿宋" w:eastAsia="仿宋"/>
                <w:b/>
                <w:color w:val="C00000"/>
                <w:sz w:val="22"/>
                <w:szCs w:val="21"/>
              </w:rPr>
              <w:t>法人授权委托书</w:t>
            </w:r>
            <w:r>
              <w:rPr>
                <w:rFonts w:hint="eastAsia" w:ascii="仿宋" w:hAnsi="仿宋" w:eastAsia="仿宋" w:cs="宋体"/>
                <w:b/>
                <w:bCs/>
                <w:color w:val="C00000"/>
                <w:kern w:val="0"/>
                <w:sz w:val="22"/>
                <w:szCs w:val="21"/>
              </w:rPr>
              <w:t>/法人身份证明文件</w:t>
            </w:r>
          </w:p>
        </w:tc>
        <w:tc>
          <w:tcPr>
            <w:tcW w:w="5587" w:type="dxa"/>
            <w:vAlign w:val="center"/>
          </w:tcPr>
          <w:p w14:paraId="7C5CBAB6">
            <w:pPr>
              <w:jc w:val="left"/>
              <w:rPr>
                <w:rFonts w:ascii="仿宋" w:hAnsi="仿宋" w:eastAsia="仿宋"/>
                <w:b/>
                <w:color w:val="C00000"/>
                <w:sz w:val="22"/>
                <w:szCs w:val="21"/>
              </w:rPr>
            </w:pPr>
            <w:r>
              <w:rPr>
                <w:rFonts w:hint="eastAsia" w:ascii="仿宋" w:hAnsi="仿宋" w:eastAsia="仿宋"/>
                <w:b/>
                <w:color w:val="C00000"/>
                <w:sz w:val="22"/>
                <w:szCs w:val="21"/>
              </w:rPr>
              <w:t>法人授权委托书格式见附件3</w:t>
            </w:r>
          </w:p>
          <w:p w14:paraId="0C2206CB">
            <w:pPr>
              <w:jc w:val="left"/>
              <w:rPr>
                <w:rFonts w:ascii="仿宋" w:hAnsi="仿宋" w:eastAsia="仿宋"/>
                <w:b/>
                <w:color w:val="C00000"/>
                <w:sz w:val="22"/>
                <w:szCs w:val="21"/>
              </w:rPr>
            </w:pPr>
          </w:p>
        </w:tc>
      </w:tr>
      <w:tr w14:paraId="44664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trPr>
        <w:tc>
          <w:tcPr>
            <w:tcW w:w="627" w:type="dxa"/>
            <w:vAlign w:val="center"/>
          </w:tcPr>
          <w:p w14:paraId="3EA460C7">
            <w:pPr>
              <w:jc w:val="center"/>
              <w:rPr>
                <w:rFonts w:ascii="仿宋" w:hAnsi="仿宋" w:eastAsia="仿宋"/>
                <w:b/>
                <w:color w:val="C00000"/>
                <w:sz w:val="22"/>
                <w:szCs w:val="21"/>
              </w:rPr>
            </w:pPr>
            <w:r>
              <w:rPr>
                <w:rFonts w:hint="eastAsia" w:ascii="仿宋" w:hAnsi="仿宋" w:eastAsia="仿宋"/>
                <w:b/>
                <w:color w:val="C00000"/>
                <w:sz w:val="22"/>
                <w:szCs w:val="21"/>
              </w:rPr>
              <w:t>4</w:t>
            </w:r>
          </w:p>
        </w:tc>
        <w:tc>
          <w:tcPr>
            <w:tcW w:w="3717" w:type="dxa"/>
            <w:vAlign w:val="center"/>
          </w:tcPr>
          <w:p w14:paraId="663F6B4F">
            <w:pPr>
              <w:jc w:val="center"/>
              <w:rPr>
                <w:rFonts w:ascii="仿宋" w:hAnsi="仿宋" w:eastAsia="仿宋"/>
                <w:b/>
                <w:color w:val="C00000"/>
                <w:sz w:val="22"/>
                <w:szCs w:val="21"/>
              </w:rPr>
            </w:pPr>
            <w:r>
              <w:rPr>
                <w:rFonts w:hint="eastAsia" w:ascii="仿宋" w:hAnsi="仿宋" w:eastAsia="仿宋"/>
                <w:b/>
                <w:color w:val="C00000"/>
                <w:sz w:val="22"/>
                <w:szCs w:val="21"/>
              </w:rPr>
              <w:t>反商业贿赂承诺书</w:t>
            </w:r>
          </w:p>
        </w:tc>
        <w:tc>
          <w:tcPr>
            <w:tcW w:w="5587" w:type="dxa"/>
            <w:vAlign w:val="center"/>
          </w:tcPr>
          <w:p w14:paraId="6474CEAD">
            <w:pPr>
              <w:jc w:val="left"/>
              <w:rPr>
                <w:rFonts w:ascii="仿宋" w:hAnsi="仿宋" w:eastAsia="仿宋"/>
                <w:b/>
                <w:color w:val="C00000"/>
                <w:sz w:val="22"/>
                <w:szCs w:val="21"/>
              </w:rPr>
            </w:pPr>
            <w:r>
              <w:rPr>
                <w:rFonts w:hint="eastAsia" w:ascii="仿宋" w:hAnsi="仿宋" w:eastAsia="仿宋"/>
                <w:b/>
                <w:color w:val="C00000"/>
                <w:sz w:val="22"/>
                <w:szCs w:val="21"/>
              </w:rPr>
              <w:t>格式见附件4</w:t>
            </w:r>
          </w:p>
        </w:tc>
      </w:tr>
      <w:tr w14:paraId="428F3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trPr>
        <w:tc>
          <w:tcPr>
            <w:tcW w:w="627" w:type="dxa"/>
            <w:vAlign w:val="center"/>
          </w:tcPr>
          <w:p w14:paraId="3C9DE34E">
            <w:pPr>
              <w:jc w:val="center"/>
              <w:rPr>
                <w:rFonts w:hint="eastAsia" w:ascii="仿宋" w:hAnsi="仿宋" w:eastAsia="仿宋"/>
                <w:b/>
                <w:color w:val="C00000"/>
                <w:sz w:val="22"/>
                <w:szCs w:val="21"/>
                <w:lang w:eastAsia="zh-CN"/>
              </w:rPr>
            </w:pPr>
            <w:r>
              <w:rPr>
                <w:rFonts w:hint="eastAsia" w:ascii="仿宋" w:hAnsi="仿宋" w:eastAsia="仿宋"/>
                <w:b/>
                <w:color w:val="C00000"/>
                <w:sz w:val="22"/>
                <w:szCs w:val="21"/>
                <w:lang w:val="en-US" w:eastAsia="zh-CN"/>
              </w:rPr>
              <w:t>5</w:t>
            </w:r>
          </w:p>
        </w:tc>
        <w:tc>
          <w:tcPr>
            <w:tcW w:w="3717" w:type="dxa"/>
            <w:vAlign w:val="center"/>
          </w:tcPr>
          <w:p w14:paraId="231FAB3F">
            <w:pPr>
              <w:jc w:val="center"/>
              <w:rPr>
                <w:rFonts w:ascii="仿宋" w:hAnsi="仿宋" w:eastAsia="仿宋"/>
                <w:b/>
                <w:color w:val="C00000"/>
                <w:sz w:val="22"/>
                <w:szCs w:val="21"/>
              </w:rPr>
            </w:pPr>
            <w:r>
              <w:rPr>
                <w:rFonts w:hint="eastAsia" w:ascii="仿宋" w:hAnsi="仿宋" w:eastAsia="仿宋"/>
                <w:b/>
                <w:color w:val="C00000"/>
                <w:sz w:val="22"/>
                <w:szCs w:val="21"/>
              </w:rPr>
              <w:t>企业资质材料</w:t>
            </w:r>
          </w:p>
        </w:tc>
        <w:tc>
          <w:tcPr>
            <w:tcW w:w="5587" w:type="dxa"/>
            <w:vAlign w:val="center"/>
          </w:tcPr>
          <w:p w14:paraId="2CAA815D">
            <w:pPr>
              <w:jc w:val="left"/>
              <w:rPr>
                <w:rFonts w:hint="default" w:ascii="仿宋" w:hAnsi="仿宋" w:eastAsia="仿宋" w:cs="宋体"/>
                <w:b/>
                <w:bCs/>
                <w:color w:val="C00000"/>
                <w:kern w:val="0"/>
                <w:sz w:val="22"/>
                <w:szCs w:val="21"/>
                <w:lang w:val="en-US" w:eastAsia="zh-CN"/>
              </w:rPr>
            </w:pPr>
            <w:r>
              <w:rPr>
                <w:rFonts w:hint="eastAsia" w:ascii="仿宋" w:hAnsi="仿宋" w:eastAsia="仿宋" w:cs="宋体"/>
                <w:b/>
                <w:bCs/>
                <w:color w:val="C00000"/>
                <w:kern w:val="0"/>
                <w:sz w:val="22"/>
                <w:szCs w:val="21"/>
              </w:rPr>
              <w:t>营业执照副本</w:t>
            </w:r>
            <w:r>
              <w:rPr>
                <w:rFonts w:hint="eastAsia" w:ascii="仿宋" w:hAnsi="仿宋" w:eastAsia="仿宋" w:cs="宋体"/>
                <w:b/>
                <w:bCs/>
                <w:color w:val="C00000"/>
                <w:kern w:val="0"/>
                <w:sz w:val="22"/>
                <w:szCs w:val="21"/>
                <w:lang w:val="en-US" w:eastAsia="zh-CN"/>
              </w:rPr>
              <w:t xml:space="preserve"> 、各类证书等</w:t>
            </w:r>
          </w:p>
        </w:tc>
      </w:tr>
      <w:tr w14:paraId="5FB60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exact"/>
        </w:trPr>
        <w:tc>
          <w:tcPr>
            <w:tcW w:w="627" w:type="dxa"/>
            <w:tcBorders>
              <w:top w:val="single" w:color="auto" w:sz="4" w:space="0"/>
              <w:bottom w:val="single" w:color="auto" w:sz="4" w:space="0"/>
            </w:tcBorders>
            <w:vAlign w:val="center"/>
          </w:tcPr>
          <w:p w14:paraId="1CC1B4FC">
            <w:pPr>
              <w:jc w:val="center"/>
              <w:rPr>
                <w:rFonts w:hint="eastAsia" w:ascii="仿宋" w:hAnsi="仿宋" w:eastAsia="仿宋"/>
                <w:b/>
                <w:color w:val="C00000"/>
                <w:sz w:val="22"/>
                <w:szCs w:val="18"/>
                <w:lang w:eastAsia="zh-CN"/>
              </w:rPr>
            </w:pPr>
            <w:r>
              <w:rPr>
                <w:rFonts w:hint="eastAsia" w:ascii="仿宋" w:hAnsi="仿宋" w:eastAsia="仿宋"/>
                <w:b/>
                <w:color w:val="C00000"/>
                <w:sz w:val="22"/>
                <w:szCs w:val="18"/>
                <w:lang w:val="en-US" w:eastAsia="zh-CN"/>
              </w:rPr>
              <w:t>6</w:t>
            </w:r>
          </w:p>
        </w:tc>
        <w:tc>
          <w:tcPr>
            <w:tcW w:w="3717" w:type="dxa"/>
            <w:tcBorders>
              <w:top w:val="single" w:color="auto" w:sz="4" w:space="0"/>
              <w:bottom w:val="single" w:color="auto" w:sz="4" w:space="0"/>
            </w:tcBorders>
            <w:vAlign w:val="center"/>
          </w:tcPr>
          <w:p w14:paraId="348818A8">
            <w:pPr>
              <w:jc w:val="center"/>
              <w:rPr>
                <w:rFonts w:hint="default" w:ascii="仿宋" w:hAnsi="仿宋" w:eastAsia="仿宋"/>
                <w:b/>
                <w:color w:val="C00000"/>
                <w:sz w:val="22"/>
                <w:szCs w:val="21"/>
                <w:lang w:val="en-US" w:eastAsia="zh-CN"/>
              </w:rPr>
            </w:pPr>
            <w:r>
              <w:rPr>
                <w:rFonts w:hint="eastAsia" w:ascii="仿宋" w:hAnsi="仿宋" w:eastAsia="仿宋"/>
                <w:b/>
                <w:color w:val="C00000"/>
                <w:sz w:val="22"/>
                <w:szCs w:val="21"/>
                <w:lang w:val="en-US" w:eastAsia="zh-CN"/>
              </w:rPr>
              <w:t>专业技术团队</w:t>
            </w:r>
          </w:p>
        </w:tc>
        <w:tc>
          <w:tcPr>
            <w:tcW w:w="5587" w:type="dxa"/>
            <w:tcBorders>
              <w:top w:val="single" w:color="auto" w:sz="4" w:space="0"/>
              <w:bottom w:val="single" w:color="auto" w:sz="4" w:space="0"/>
            </w:tcBorders>
            <w:vAlign w:val="center"/>
          </w:tcPr>
          <w:p w14:paraId="6CB3D912">
            <w:pPr>
              <w:jc w:val="left"/>
              <w:rPr>
                <w:rFonts w:hint="default" w:ascii="仿宋" w:hAnsi="仿宋" w:eastAsia="仿宋"/>
                <w:b/>
                <w:color w:val="C00000"/>
                <w:sz w:val="22"/>
                <w:szCs w:val="21"/>
                <w:lang w:val="en-US" w:eastAsia="zh-CN"/>
              </w:rPr>
            </w:pPr>
          </w:p>
        </w:tc>
      </w:tr>
      <w:tr w14:paraId="150F9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trPr>
        <w:tc>
          <w:tcPr>
            <w:tcW w:w="627" w:type="dxa"/>
            <w:tcBorders>
              <w:top w:val="single" w:color="auto" w:sz="4" w:space="0"/>
              <w:bottom w:val="single" w:color="auto" w:sz="4" w:space="0"/>
            </w:tcBorders>
            <w:vAlign w:val="center"/>
          </w:tcPr>
          <w:p w14:paraId="0AE7EFEE">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7</w:t>
            </w:r>
          </w:p>
        </w:tc>
        <w:tc>
          <w:tcPr>
            <w:tcW w:w="3717" w:type="dxa"/>
            <w:tcBorders>
              <w:top w:val="single" w:color="auto" w:sz="4" w:space="0"/>
              <w:bottom w:val="single" w:color="auto" w:sz="4" w:space="0"/>
            </w:tcBorders>
            <w:vAlign w:val="center"/>
          </w:tcPr>
          <w:p w14:paraId="7A52FFA2">
            <w:pPr>
              <w:jc w:val="center"/>
              <w:rPr>
                <w:rFonts w:ascii="仿宋" w:hAnsi="仿宋" w:eastAsia="仿宋"/>
                <w:b/>
                <w:color w:val="C00000"/>
                <w:sz w:val="22"/>
                <w:szCs w:val="21"/>
              </w:rPr>
            </w:pPr>
            <w:r>
              <w:rPr>
                <w:rFonts w:hint="eastAsia" w:ascii="仿宋" w:hAnsi="仿宋" w:eastAsia="仿宋"/>
                <w:b/>
                <w:color w:val="C00000"/>
                <w:sz w:val="22"/>
                <w:szCs w:val="21"/>
                <w:lang w:val="en-US" w:eastAsia="zh-CN"/>
              </w:rPr>
              <w:t>维保服务方案</w:t>
            </w:r>
          </w:p>
        </w:tc>
        <w:tc>
          <w:tcPr>
            <w:tcW w:w="5587" w:type="dxa"/>
            <w:tcBorders>
              <w:top w:val="single" w:color="auto" w:sz="4" w:space="0"/>
              <w:bottom w:val="single" w:color="auto" w:sz="4" w:space="0"/>
            </w:tcBorders>
            <w:vAlign w:val="center"/>
          </w:tcPr>
          <w:p w14:paraId="4A262315">
            <w:pPr>
              <w:jc w:val="center"/>
              <w:rPr>
                <w:rFonts w:ascii="仿宋" w:hAnsi="仿宋" w:eastAsia="仿宋" w:cs="宋体"/>
                <w:b/>
                <w:bCs/>
                <w:color w:val="C00000"/>
                <w:kern w:val="0"/>
                <w:sz w:val="22"/>
                <w:szCs w:val="21"/>
              </w:rPr>
            </w:pPr>
          </w:p>
        </w:tc>
      </w:tr>
      <w:tr w14:paraId="75852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exact"/>
        </w:trPr>
        <w:tc>
          <w:tcPr>
            <w:tcW w:w="627" w:type="dxa"/>
            <w:tcBorders>
              <w:top w:val="single" w:color="auto" w:sz="4" w:space="0"/>
              <w:bottom w:val="single" w:color="auto" w:sz="4" w:space="0"/>
            </w:tcBorders>
            <w:vAlign w:val="center"/>
          </w:tcPr>
          <w:p w14:paraId="54C349F2">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8</w:t>
            </w:r>
          </w:p>
        </w:tc>
        <w:tc>
          <w:tcPr>
            <w:tcW w:w="3717" w:type="dxa"/>
            <w:tcBorders>
              <w:top w:val="single" w:color="auto" w:sz="4" w:space="0"/>
              <w:bottom w:val="single" w:color="auto" w:sz="4" w:space="0"/>
            </w:tcBorders>
            <w:vAlign w:val="center"/>
          </w:tcPr>
          <w:p w14:paraId="782E1CB7">
            <w:pPr>
              <w:jc w:val="center"/>
              <w:rPr>
                <w:rFonts w:ascii="仿宋" w:hAnsi="仿宋" w:eastAsia="仿宋"/>
                <w:b/>
                <w:color w:val="C00000"/>
                <w:sz w:val="22"/>
                <w:szCs w:val="21"/>
              </w:rPr>
            </w:pPr>
            <w:r>
              <w:rPr>
                <w:rFonts w:hint="eastAsia" w:ascii="仿宋" w:hAnsi="仿宋" w:eastAsia="仿宋"/>
                <w:b/>
                <w:color w:val="C00000"/>
                <w:sz w:val="22"/>
                <w:szCs w:val="21"/>
              </w:rPr>
              <w:t>近期与其他单位签订的购销合同</w:t>
            </w:r>
          </w:p>
        </w:tc>
        <w:tc>
          <w:tcPr>
            <w:tcW w:w="5587" w:type="dxa"/>
            <w:tcBorders>
              <w:top w:val="single" w:color="auto" w:sz="4" w:space="0"/>
              <w:bottom w:val="single" w:color="auto" w:sz="4" w:space="0"/>
            </w:tcBorders>
            <w:vAlign w:val="center"/>
          </w:tcPr>
          <w:p w14:paraId="28D092FF">
            <w:pPr>
              <w:rPr>
                <w:rFonts w:ascii="仿宋" w:hAnsi="仿宋" w:eastAsia="仿宋" w:cs="宋体"/>
                <w:b/>
                <w:bCs/>
                <w:color w:val="C00000"/>
                <w:kern w:val="0"/>
                <w:sz w:val="22"/>
                <w:szCs w:val="21"/>
              </w:rPr>
            </w:pPr>
          </w:p>
        </w:tc>
      </w:tr>
      <w:tr w14:paraId="26C43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trPr>
        <w:tc>
          <w:tcPr>
            <w:tcW w:w="627" w:type="dxa"/>
            <w:tcBorders>
              <w:top w:val="single" w:color="auto" w:sz="4" w:space="0"/>
              <w:bottom w:val="single" w:color="auto" w:sz="4" w:space="0"/>
            </w:tcBorders>
            <w:vAlign w:val="center"/>
          </w:tcPr>
          <w:p w14:paraId="6E78CB9F">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9</w:t>
            </w:r>
          </w:p>
        </w:tc>
        <w:tc>
          <w:tcPr>
            <w:tcW w:w="3717" w:type="dxa"/>
            <w:tcBorders>
              <w:top w:val="single" w:color="auto" w:sz="4" w:space="0"/>
              <w:bottom w:val="single" w:color="auto" w:sz="4" w:space="0"/>
            </w:tcBorders>
            <w:vAlign w:val="center"/>
          </w:tcPr>
          <w:p w14:paraId="7DA8A7E7">
            <w:pPr>
              <w:jc w:val="center"/>
              <w:rPr>
                <w:rFonts w:ascii="仿宋" w:hAnsi="仿宋" w:eastAsia="仿宋"/>
                <w:b/>
                <w:color w:val="C00000"/>
                <w:sz w:val="22"/>
                <w:szCs w:val="21"/>
              </w:rPr>
            </w:pPr>
            <w:r>
              <w:rPr>
                <w:rFonts w:hint="eastAsia" w:ascii="仿宋" w:hAnsi="仿宋" w:eastAsia="仿宋"/>
                <w:b/>
                <w:color w:val="C00000"/>
                <w:sz w:val="22"/>
                <w:szCs w:val="21"/>
              </w:rPr>
              <w:t>采购响应人认为应递交的其它材料</w:t>
            </w:r>
          </w:p>
        </w:tc>
        <w:tc>
          <w:tcPr>
            <w:tcW w:w="5587" w:type="dxa"/>
            <w:tcBorders>
              <w:top w:val="single" w:color="auto" w:sz="4" w:space="0"/>
              <w:bottom w:val="single" w:color="auto" w:sz="4" w:space="0"/>
            </w:tcBorders>
            <w:vAlign w:val="center"/>
          </w:tcPr>
          <w:p w14:paraId="46D6082D">
            <w:pPr>
              <w:jc w:val="center"/>
              <w:rPr>
                <w:rFonts w:ascii="仿宋" w:hAnsi="仿宋" w:eastAsia="仿宋" w:cs="宋体"/>
                <w:b/>
                <w:bCs/>
                <w:color w:val="C00000"/>
                <w:kern w:val="0"/>
                <w:sz w:val="22"/>
                <w:szCs w:val="21"/>
              </w:rPr>
            </w:pPr>
          </w:p>
        </w:tc>
      </w:tr>
    </w:tbl>
    <w:p w14:paraId="32B042A0">
      <w:pPr>
        <w:spacing w:line="520" w:lineRule="exact"/>
        <w:ind w:left="-283" w:leftChars="-135" w:right="-340" w:rightChars="-162"/>
        <w:rPr>
          <w:rFonts w:hint="eastAsia" w:ascii="仿宋_GB2312" w:eastAsia="仿宋_GB2312"/>
          <w:b/>
          <w:color w:val="000000"/>
          <w:sz w:val="28"/>
          <w:szCs w:val="28"/>
        </w:rPr>
      </w:pPr>
    </w:p>
    <w:p w14:paraId="397099DA">
      <w:pPr>
        <w:spacing w:line="520" w:lineRule="exact"/>
        <w:ind w:left="-283" w:leftChars="-135" w:right="-340" w:rightChars="-162"/>
        <w:rPr>
          <w:rFonts w:hint="eastAsia" w:ascii="仿宋_GB2312" w:eastAsia="仿宋_GB2312"/>
          <w:color w:val="000000"/>
          <w:sz w:val="28"/>
          <w:szCs w:val="28"/>
        </w:rPr>
      </w:pPr>
      <w:r>
        <w:rPr>
          <w:rFonts w:hint="eastAsia" w:ascii="仿宋_GB2312" w:eastAsia="仿宋_GB2312"/>
          <w:b/>
          <w:color w:val="000000"/>
          <w:sz w:val="28"/>
          <w:szCs w:val="28"/>
        </w:rPr>
        <w:t>注意事项：</w:t>
      </w:r>
      <w:r>
        <w:rPr>
          <w:rFonts w:hint="eastAsia" w:ascii="仿宋_GB2312" w:eastAsia="仿宋_GB2312"/>
          <w:color w:val="000000"/>
          <w:sz w:val="28"/>
          <w:szCs w:val="28"/>
        </w:rPr>
        <w:t>1、</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响应文件封面右上角须标明正本、副本；2、需提供</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响应文件正本</w:t>
      </w:r>
      <w:r>
        <w:rPr>
          <w:rFonts w:hint="eastAsia" w:ascii="仿宋_GB2312" w:eastAsia="仿宋_GB2312"/>
          <w:sz w:val="28"/>
          <w:szCs w:val="28"/>
        </w:rPr>
        <w:t>2份，副本3份；3</w:t>
      </w:r>
      <w:r>
        <w:rPr>
          <w:rFonts w:hint="eastAsia" w:ascii="仿宋_GB2312" w:eastAsia="仿宋_GB2312"/>
          <w:color w:val="000000"/>
          <w:sz w:val="28"/>
          <w:szCs w:val="28"/>
        </w:rPr>
        <w:t>、正本每页（含封面）须盖采购响应人红章，副本封面须盖红章；4、所有证件都须是有效期证件（年检合格）；5、资料须按表格要求顺序装订。</w:t>
      </w:r>
    </w:p>
    <w:p w14:paraId="49786AC1">
      <w:pPr>
        <w:pStyle w:val="15"/>
        <w:rPr>
          <w:rFonts w:ascii="仿宋_GB2312" w:eastAsia="仿宋_GB2312"/>
          <w:color w:val="000000"/>
          <w:sz w:val="28"/>
          <w:szCs w:val="28"/>
        </w:rPr>
      </w:pPr>
    </w:p>
    <w:p w14:paraId="5A0482F5">
      <w:pPr>
        <w:pStyle w:val="15"/>
        <w:rPr>
          <w:rFonts w:ascii="仿宋_GB2312" w:eastAsia="仿宋_GB2312"/>
          <w:color w:val="000000"/>
          <w:sz w:val="28"/>
          <w:szCs w:val="28"/>
        </w:rPr>
      </w:pPr>
    </w:p>
    <w:p w14:paraId="3B6D4096">
      <w:pPr>
        <w:pStyle w:val="15"/>
        <w:rPr>
          <w:rFonts w:ascii="仿宋_GB2312" w:eastAsia="仿宋_GB2312"/>
          <w:color w:val="000000"/>
          <w:sz w:val="28"/>
          <w:szCs w:val="28"/>
        </w:rPr>
      </w:pPr>
    </w:p>
    <w:p w14:paraId="3DEF051B">
      <w:pPr>
        <w:pStyle w:val="15"/>
        <w:rPr>
          <w:rFonts w:ascii="仿宋_GB2312" w:eastAsia="仿宋_GB2312"/>
          <w:color w:val="000000"/>
          <w:sz w:val="28"/>
          <w:szCs w:val="28"/>
        </w:rPr>
      </w:pPr>
    </w:p>
    <w:p w14:paraId="610FEB66">
      <w:pPr>
        <w:pStyle w:val="15"/>
        <w:rPr>
          <w:rFonts w:ascii="仿宋_GB2312" w:eastAsia="仿宋_GB2312"/>
          <w:color w:val="000000"/>
          <w:sz w:val="28"/>
          <w:szCs w:val="28"/>
        </w:rPr>
      </w:pPr>
    </w:p>
    <w:p w14:paraId="4D826833">
      <w:pPr>
        <w:pStyle w:val="15"/>
        <w:rPr>
          <w:rFonts w:ascii="仿宋_GB2312" w:eastAsia="仿宋_GB2312"/>
          <w:color w:val="000000"/>
          <w:sz w:val="28"/>
          <w:szCs w:val="28"/>
        </w:rPr>
      </w:pPr>
    </w:p>
    <w:p w14:paraId="32558464">
      <w:pPr>
        <w:pStyle w:val="15"/>
        <w:rPr>
          <w:rFonts w:ascii="仿宋_GB2312" w:eastAsia="仿宋_GB2312"/>
          <w:color w:val="000000"/>
          <w:sz w:val="28"/>
          <w:szCs w:val="28"/>
        </w:rPr>
      </w:pPr>
    </w:p>
    <w:p w14:paraId="6D85B8BE">
      <w:pPr>
        <w:pStyle w:val="15"/>
        <w:rPr>
          <w:rFonts w:ascii="仿宋_GB2312" w:eastAsia="仿宋_GB2312"/>
          <w:color w:val="000000"/>
          <w:sz w:val="28"/>
          <w:szCs w:val="28"/>
        </w:rPr>
      </w:pPr>
    </w:p>
    <w:p w14:paraId="21FB4B39">
      <w:pPr>
        <w:spacing w:line="500" w:lineRule="exact"/>
        <w:rPr>
          <w:rFonts w:ascii="方正小标宋简体" w:eastAsia="方正小标宋简体"/>
          <w:color w:val="000000"/>
          <w:sz w:val="44"/>
          <w:szCs w:val="44"/>
        </w:rPr>
      </w:pPr>
      <w:r>
        <w:rPr>
          <w:rFonts w:hint="eastAsia" w:ascii="黑体" w:eastAsia="黑体"/>
          <w:color w:val="000000"/>
          <w:sz w:val="32"/>
          <w:szCs w:val="32"/>
        </w:rPr>
        <w:t xml:space="preserve">附件1                </w:t>
      </w:r>
      <w:r>
        <w:rPr>
          <w:rFonts w:hint="eastAsia" w:ascii="方正小标宋简体" w:eastAsia="方正小标宋简体"/>
          <w:color w:val="000000"/>
          <w:sz w:val="44"/>
          <w:szCs w:val="44"/>
        </w:rPr>
        <w:t>目  录</w:t>
      </w:r>
    </w:p>
    <w:p w14:paraId="0FCCD5CC">
      <w:pPr>
        <w:spacing w:line="500" w:lineRule="exact"/>
        <w:rPr>
          <w:rFonts w:ascii="方正小标宋简体" w:eastAsia="方正小标宋简体"/>
          <w:color w:val="000000"/>
          <w:sz w:val="44"/>
          <w:szCs w:val="44"/>
        </w:rPr>
      </w:pPr>
    </w:p>
    <w:p w14:paraId="0B4B7E7B">
      <w:pPr>
        <w:spacing w:line="340" w:lineRule="atLeast"/>
        <w:outlineLvl w:val="0"/>
        <w:rPr>
          <w:rFonts w:ascii="黑体" w:hAnsi="宋体" w:eastAsia="黑体" w:cs="宋体"/>
          <w:b/>
          <w:color w:val="000000"/>
          <w:sz w:val="32"/>
          <w:szCs w:val="32"/>
        </w:rPr>
      </w:pPr>
      <w:bookmarkStart w:id="0" w:name="_Toc258354146"/>
      <w:bookmarkStart w:id="1" w:name="_Toc337554724"/>
      <w:bookmarkStart w:id="2" w:name="_Toc10762"/>
      <w:bookmarkStart w:id="3" w:name="_Toc261708863"/>
      <w:bookmarkStart w:id="4" w:name="_Toc248896063"/>
      <w:bookmarkStart w:id="5" w:name="_Toc258333636"/>
      <w:bookmarkStart w:id="6" w:name="_Toc304219257"/>
      <w:bookmarkStart w:id="7" w:name="_Toc258360158"/>
      <w:bookmarkStart w:id="8" w:name="_Toc219626747"/>
      <w:bookmarkStart w:id="9" w:name="_Toc9548"/>
      <w:bookmarkStart w:id="10" w:name="_Toc337475854"/>
      <w:bookmarkStart w:id="11" w:name="_Toc15313"/>
      <w:bookmarkStart w:id="12" w:name="_Toc320878640"/>
      <w:bookmarkStart w:id="13" w:name="_Toc17030"/>
      <w:bookmarkStart w:id="14" w:name="_Toc258360269"/>
    </w:p>
    <w:p w14:paraId="13EE8273">
      <w:pPr>
        <w:spacing w:line="340" w:lineRule="atLeast"/>
        <w:outlineLvl w:val="0"/>
        <w:rPr>
          <w:rFonts w:ascii="黑体" w:hAnsi="宋体" w:eastAsia="黑体" w:cs="宋体"/>
          <w:b/>
          <w:color w:val="000000"/>
          <w:sz w:val="32"/>
          <w:szCs w:val="32"/>
        </w:rPr>
      </w:pPr>
    </w:p>
    <w:p w14:paraId="635777F5">
      <w:pPr>
        <w:spacing w:line="340" w:lineRule="atLeast"/>
        <w:outlineLvl w:val="0"/>
        <w:rPr>
          <w:rFonts w:ascii="黑体" w:hAnsi="宋体" w:eastAsia="黑体" w:cs="宋体"/>
          <w:b/>
          <w:color w:val="000000"/>
          <w:sz w:val="32"/>
          <w:szCs w:val="32"/>
        </w:rPr>
      </w:pPr>
    </w:p>
    <w:p w14:paraId="0A0C51D6">
      <w:pPr>
        <w:spacing w:line="340" w:lineRule="atLeast"/>
        <w:outlineLvl w:val="0"/>
        <w:rPr>
          <w:rFonts w:ascii="黑体" w:hAnsi="宋体" w:eastAsia="黑体" w:cs="宋体"/>
          <w:b/>
          <w:color w:val="000000"/>
          <w:sz w:val="32"/>
          <w:szCs w:val="32"/>
        </w:rPr>
      </w:pPr>
    </w:p>
    <w:p w14:paraId="4839551A">
      <w:pPr>
        <w:spacing w:line="340" w:lineRule="atLeast"/>
        <w:outlineLvl w:val="0"/>
        <w:rPr>
          <w:rFonts w:ascii="黑体" w:hAnsi="宋体" w:eastAsia="黑体" w:cs="宋体"/>
          <w:b/>
          <w:color w:val="000000"/>
          <w:sz w:val="32"/>
          <w:szCs w:val="32"/>
        </w:rPr>
      </w:pPr>
    </w:p>
    <w:p w14:paraId="6BB1AE8A">
      <w:pPr>
        <w:spacing w:line="340" w:lineRule="atLeast"/>
        <w:outlineLvl w:val="0"/>
        <w:rPr>
          <w:rFonts w:ascii="黑体" w:hAnsi="宋体" w:eastAsia="黑体" w:cs="宋体"/>
          <w:b/>
          <w:color w:val="000000"/>
          <w:sz w:val="32"/>
          <w:szCs w:val="32"/>
        </w:rPr>
      </w:pPr>
    </w:p>
    <w:p w14:paraId="5E7428FE">
      <w:pPr>
        <w:pStyle w:val="15"/>
        <w:rPr>
          <w:rFonts w:ascii="黑体" w:hAnsi="宋体" w:eastAsia="黑体" w:cs="宋体"/>
          <w:b/>
          <w:color w:val="000000"/>
          <w:sz w:val="32"/>
          <w:szCs w:val="32"/>
        </w:rPr>
      </w:pPr>
    </w:p>
    <w:p w14:paraId="70B0294F">
      <w:pPr>
        <w:pStyle w:val="15"/>
        <w:rPr>
          <w:rFonts w:ascii="黑体" w:hAnsi="宋体" w:eastAsia="黑体" w:cs="宋体"/>
          <w:b/>
          <w:color w:val="000000"/>
          <w:sz w:val="32"/>
          <w:szCs w:val="32"/>
        </w:rPr>
      </w:pPr>
    </w:p>
    <w:p w14:paraId="19C133FA">
      <w:pPr>
        <w:pStyle w:val="15"/>
        <w:rPr>
          <w:rFonts w:ascii="黑体" w:hAnsi="宋体" w:eastAsia="黑体" w:cs="宋体"/>
          <w:b/>
          <w:color w:val="000000"/>
          <w:sz w:val="32"/>
          <w:szCs w:val="32"/>
        </w:rPr>
      </w:pPr>
    </w:p>
    <w:p w14:paraId="4CD23EF4">
      <w:pPr>
        <w:pStyle w:val="15"/>
        <w:rPr>
          <w:rFonts w:ascii="黑体" w:hAnsi="宋体" w:eastAsia="黑体" w:cs="宋体"/>
          <w:b/>
          <w:color w:val="000000"/>
          <w:sz w:val="32"/>
          <w:szCs w:val="32"/>
        </w:rPr>
      </w:pPr>
    </w:p>
    <w:p w14:paraId="00EAFF59">
      <w:pPr>
        <w:spacing w:line="340" w:lineRule="atLeast"/>
        <w:outlineLvl w:val="0"/>
        <w:rPr>
          <w:rFonts w:ascii="黑体" w:hAnsi="宋体" w:eastAsia="黑体" w:cs="宋体"/>
          <w:b/>
          <w:color w:val="000000"/>
          <w:sz w:val="32"/>
          <w:szCs w:val="32"/>
        </w:rPr>
      </w:pPr>
    </w:p>
    <w:p w14:paraId="48B479C5">
      <w:pPr>
        <w:spacing w:line="340" w:lineRule="atLeast"/>
        <w:outlineLvl w:val="0"/>
        <w:rPr>
          <w:rFonts w:ascii="黑体" w:hAnsi="宋体" w:eastAsia="黑体" w:cs="宋体"/>
          <w:b/>
          <w:color w:val="000000"/>
          <w:sz w:val="32"/>
          <w:szCs w:val="32"/>
        </w:rPr>
      </w:pPr>
    </w:p>
    <w:p w14:paraId="792145C6">
      <w:pPr>
        <w:spacing w:line="340" w:lineRule="atLeast"/>
        <w:outlineLvl w:val="0"/>
        <w:rPr>
          <w:rFonts w:ascii="黑体" w:hAnsi="宋体" w:eastAsia="黑体" w:cs="宋体"/>
          <w:b/>
          <w:color w:val="000000"/>
          <w:sz w:val="32"/>
          <w:szCs w:val="32"/>
        </w:rPr>
      </w:pPr>
    </w:p>
    <w:p w14:paraId="28B5DEBF">
      <w:pPr>
        <w:spacing w:line="340" w:lineRule="atLeast"/>
        <w:outlineLvl w:val="0"/>
        <w:rPr>
          <w:rFonts w:ascii="黑体" w:hAnsi="宋体" w:eastAsia="黑体" w:cs="宋体"/>
          <w:b/>
          <w:color w:val="000000"/>
          <w:sz w:val="32"/>
          <w:szCs w:val="32"/>
        </w:rPr>
      </w:pPr>
    </w:p>
    <w:p w14:paraId="38107E48">
      <w:pPr>
        <w:spacing w:line="340" w:lineRule="atLeast"/>
        <w:outlineLvl w:val="0"/>
        <w:rPr>
          <w:rFonts w:ascii="黑体" w:hAnsi="宋体" w:eastAsia="黑体" w:cs="宋体"/>
          <w:b/>
          <w:color w:val="000000"/>
          <w:sz w:val="32"/>
          <w:szCs w:val="32"/>
        </w:rPr>
      </w:pPr>
    </w:p>
    <w:p w14:paraId="0BA774AB">
      <w:pPr>
        <w:spacing w:line="340" w:lineRule="atLeast"/>
        <w:outlineLvl w:val="0"/>
        <w:rPr>
          <w:rFonts w:ascii="黑体" w:hAnsi="宋体" w:eastAsia="黑体" w:cs="宋体"/>
          <w:b/>
          <w:color w:val="000000"/>
          <w:sz w:val="32"/>
          <w:szCs w:val="32"/>
        </w:rPr>
      </w:pPr>
    </w:p>
    <w:p w14:paraId="16D98BCE">
      <w:pPr>
        <w:spacing w:line="340" w:lineRule="atLeast"/>
        <w:outlineLvl w:val="0"/>
        <w:rPr>
          <w:rFonts w:ascii="黑体" w:hAnsi="宋体" w:eastAsia="黑体" w:cs="宋体"/>
          <w:b/>
          <w:color w:val="000000"/>
          <w:sz w:val="32"/>
          <w:szCs w:val="32"/>
        </w:rPr>
      </w:pPr>
    </w:p>
    <w:p w14:paraId="2C8E8DD2">
      <w:pPr>
        <w:spacing w:line="340" w:lineRule="atLeast"/>
        <w:outlineLvl w:val="0"/>
        <w:rPr>
          <w:rFonts w:ascii="黑体" w:hAnsi="宋体" w:eastAsia="黑体" w:cs="宋体"/>
          <w:b/>
          <w:color w:val="000000"/>
          <w:sz w:val="32"/>
          <w:szCs w:val="3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05D2A978">
      <w:pPr>
        <w:spacing w:line="480" w:lineRule="exact"/>
        <w:jc w:val="both"/>
        <w:rPr>
          <w:rFonts w:ascii="方正小标宋简体" w:eastAsia="方正小标宋简体"/>
          <w:color w:val="000000"/>
          <w:sz w:val="44"/>
          <w:szCs w:val="44"/>
        </w:rPr>
      </w:pPr>
    </w:p>
    <w:p w14:paraId="4166B67D">
      <w:pPr>
        <w:spacing w:line="480" w:lineRule="exact"/>
        <w:jc w:val="center"/>
        <w:rPr>
          <w:rFonts w:ascii="方正小标宋简体" w:eastAsia="方正小标宋简体"/>
          <w:color w:val="000000"/>
          <w:sz w:val="44"/>
          <w:szCs w:val="44"/>
        </w:rPr>
      </w:pPr>
    </w:p>
    <w:p w14:paraId="60A71B85">
      <w:pPr>
        <w:spacing w:line="480" w:lineRule="exact"/>
        <w:jc w:val="center"/>
        <w:rPr>
          <w:rFonts w:ascii="方正小标宋简体" w:eastAsia="方正小标宋简体"/>
          <w:color w:val="000000"/>
          <w:sz w:val="44"/>
          <w:szCs w:val="44"/>
        </w:rPr>
      </w:pPr>
    </w:p>
    <w:p w14:paraId="32A65E0D">
      <w:pPr>
        <w:pStyle w:val="15"/>
        <w:rPr>
          <w:rFonts w:ascii="方正小标宋简体" w:eastAsia="方正小标宋简体"/>
          <w:color w:val="000000"/>
          <w:sz w:val="44"/>
          <w:szCs w:val="44"/>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713779D0">
      <w:pPr>
        <w:pStyle w:val="15"/>
        <w:rPr>
          <w:rFonts w:ascii="方正小标宋简体" w:eastAsia="方正小标宋简体"/>
          <w:color w:val="000000"/>
          <w:sz w:val="44"/>
          <w:szCs w:val="44"/>
        </w:rPr>
      </w:pPr>
    </w:p>
    <w:p w14:paraId="29EEE8D6">
      <w:pPr>
        <w:pStyle w:val="15"/>
        <w:rPr>
          <w:rFonts w:hint="eastAsia" w:ascii="方正小标宋简体" w:eastAsia="黑体"/>
          <w:color w:val="000000"/>
          <w:sz w:val="44"/>
          <w:szCs w:val="44"/>
          <w:lang w:eastAsia="zh-CN"/>
        </w:rPr>
      </w:pPr>
      <w:r>
        <w:rPr>
          <w:rFonts w:hint="eastAsia" w:ascii="黑体" w:eastAsia="黑体"/>
          <w:color w:val="000000"/>
          <w:sz w:val="32"/>
          <w:szCs w:val="32"/>
        </w:rPr>
        <w:t>附件</w:t>
      </w:r>
      <w:r>
        <w:rPr>
          <w:rFonts w:hint="eastAsia" w:ascii="黑体" w:eastAsia="黑体"/>
          <w:color w:val="000000"/>
          <w:sz w:val="32"/>
          <w:szCs w:val="32"/>
          <w:lang w:val="en-US" w:eastAsia="zh-CN"/>
        </w:rPr>
        <w:t>2</w:t>
      </w:r>
    </w:p>
    <w:p w14:paraId="206FD3EF">
      <w:pPr>
        <w:pStyle w:val="15"/>
        <w:rPr>
          <w:rFonts w:ascii="黑体" w:eastAsia="黑体"/>
          <w:color w:val="000000"/>
          <w:sz w:val="32"/>
          <w:szCs w:val="32"/>
        </w:rPr>
        <w:sectPr>
          <w:pgSz w:w="11906" w:h="16838"/>
          <w:pgMar w:top="1440" w:right="1800" w:bottom="1440" w:left="1800" w:header="851" w:footer="992" w:gutter="0"/>
          <w:pgNumType w:fmt="decimal"/>
          <w:cols w:space="425" w:num="1"/>
          <w:docGrid w:type="lines" w:linePitch="312" w:charSpace="0"/>
        </w:sectPr>
      </w:pPr>
    </w:p>
    <w:p w14:paraId="78F0A7DB">
      <w:pPr>
        <w:pStyle w:val="15"/>
        <w:rPr>
          <w:rFonts w:ascii="黑体" w:eastAsia="黑体"/>
          <w:color w:val="000000"/>
          <w:sz w:val="32"/>
          <w:szCs w:val="32"/>
        </w:rPr>
      </w:pPr>
    </w:p>
    <w:p w14:paraId="449ADA5E">
      <w:pPr>
        <w:spacing w:line="480" w:lineRule="exact"/>
        <w:rPr>
          <w:rFonts w:ascii="方正小标宋简体" w:eastAsia="方正小标宋简体"/>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3</w:t>
      </w:r>
      <w:r>
        <w:rPr>
          <w:rFonts w:hint="eastAsia" w:ascii="黑体" w:eastAsia="黑体"/>
          <w:color w:val="000000"/>
          <w:sz w:val="32"/>
          <w:szCs w:val="32"/>
        </w:rPr>
        <w:t xml:space="preserve">             </w:t>
      </w:r>
      <w:r>
        <w:rPr>
          <w:rFonts w:hint="eastAsia" w:ascii="方正小标宋简体" w:eastAsia="方正小标宋简体"/>
          <w:color w:val="000000"/>
          <w:sz w:val="44"/>
          <w:szCs w:val="44"/>
        </w:rPr>
        <w:t xml:space="preserve"> 响应函</w:t>
      </w:r>
    </w:p>
    <w:p w14:paraId="7007BE1C">
      <w:pPr>
        <w:spacing w:line="580" w:lineRule="exact"/>
        <w:rPr>
          <w:rFonts w:ascii="仿宋_GB2312" w:eastAsia="仿宋_GB2312"/>
          <w:color w:val="000000"/>
          <w:sz w:val="30"/>
          <w:szCs w:val="30"/>
          <w:u w:val="single"/>
        </w:rPr>
      </w:pPr>
    </w:p>
    <w:p w14:paraId="4AFCC726">
      <w:pPr>
        <w:tabs>
          <w:tab w:val="center" w:pos="4438"/>
        </w:tabs>
        <w:spacing w:line="580" w:lineRule="exact"/>
        <w:rPr>
          <w:rFonts w:ascii="仿宋_GB2312" w:eastAsia="仿宋_GB2312"/>
          <w:color w:val="000000"/>
          <w:sz w:val="30"/>
          <w:szCs w:val="30"/>
        </w:rPr>
      </w:pPr>
      <w:r>
        <w:rPr>
          <w:rFonts w:hint="eastAsia" w:ascii="仿宋_GB2312" w:eastAsia="仿宋_GB2312"/>
          <w:color w:val="000000"/>
          <w:sz w:val="30"/>
          <w:szCs w:val="30"/>
        </w:rPr>
        <w:t xml:space="preserve">致新郑市公立人民医院： </w:t>
      </w:r>
    </w:p>
    <w:p w14:paraId="37BA5E92">
      <w:pPr>
        <w:tabs>
          <w:tab w:val="center" w:pos="4438"/>
        </w:tabs>
        <w:spacing w:line="580" w:lineRule="exact"/>
        <w:ind w:firstLine="570"/>
        <w:rPr>
          <w:rFonts w:ascii="仿宋_GB2312" w:eastAsia="仿宋_GB2312"/>
          <w:sz w:val="30"/>
          <w:szCs w:val="30"/>
        </w:rPr>
      </w:pPr>
      <w:r>
        <w:rPr>
          <w:rFonts w:hint="eastAsia" w:ascii="仿宋_GB2312" w:eastAsia="仿宋_GB2312"/>
          <w:color w:val="000000"/>
          <w:sz w:val="30"/>
          <w:szCs w:val="30"/>
        </w:rPr>
        <w:t>我方仔细研究了贵单位</w:t>
      </w:r>
      <w:r>
        <w:rPr>
          <w:rFonts w:hint="eastAsia" w:ascii="仿宋_GB2312" w:eastAsia="仿宋_GB2312"/>
          <w:color w:val="000000"/>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（项目名称）的</w:t>
      </w:r>
      <w:r>
        <w:rPr>
          <w:rFonts w:hint="eastAsia" w:ascii="仿宋_GB2312" w:eastAsia="仿宋_GB2312"/>
          <w:sz w:val="30"/>
          <w:szCs w:val="30"/>
          <w:lang w:eastAsia="zh-CN"/>
        </w:rPr>
        <w:t>采购</w:t>
      </w:r>
      <w:r>
        <w:rPr>
          <w:rFonts w:hint="eastAsia" w:ascii="仿宋_GB2312" w:eastAsia="仿宋_GB2312"/>
          <w:sz w:val="30"/>
          <w:szCs w:val="30"/>
        </w:rPr>
        <w:t>文件，我方有能力也完全同意承担</w:t>
      </w:r>
      <w:r>
        <w:rPr>
          <w:rFonts w:hint="eastAsia" w:ascii="仿宋_GB2312" w:eastAsia="仿宋_GB2312"/>
          <w:sz w:val="30"/>
          <w:szCs w:val="30"/>
          <w:lang w:eastAsia="zh-CN"/>
        </w:rPr>
        <w:t>采购</w:t>
      </w:r>
      <w:r>
        <w:rPr>
          <w:rFonts w:hint="eastAsia" w:ascii="仿宋_GB2312" w:eastAsia="仿宋_GB2312"/>
          <w:sz w:val="30"/>
          <w:szCs w:val="30"/>
        </w:rPr>
        <w:t>文件规定的供货单位的全部责任和义务。</w:t>
      </w:r>
    </w:p>
    <w:p w14:paraId="43C01059">
      <w:pPr>
        <w:spacing w:line="580" w:lineRule="exact"/>
        <w:ind w:firstLine="600" w:firstLineChars="200"/>
        <w:rPr>
          <w:rFonts w:ascii="仿宋_GB2312" w:eastAsia="仿宋_GB2312"/>
          <w:sz w:val="30"/>
          <w:szCs w:val="30"/>
        </w:rPr>
      </w:pPr>
      <w:r>
        <w:rPr>
          <w:rFonts w:hint="eastAsia" w:ascii="仿宋_GB2312" w:eastAsia="仿宋_GB2312"/>
          <w:sz w:val="30"/>
          <w:szCs w:val="30"/>
        </w:rPr>
        <w:t>假如成交，我方保证：</w:t>
      </w:r>
    </w:p>
    <w:p w14:paraId="460384B8">
      <w:pPr>
        <w:spacing w:line="580" w:lineRule="exact"/>
        <w:ind w:firstLine="600" w:firstLineChars="200"/>
        <w:rPr>
          <w:rFonts w:ascii="仿宋_GB2312" w:hAnsi="宋体" w:eastAsia="仿宋_GB2312"/>
          <w:sz w:val="30"/>
          <w:szCs w:val="30"/>
        </w:rPr>
      </w:pPr>
      <w:r>
        <w:rPr>
          <w:rFonts w:hint="eastAsia" w:ascii="仿宋_GB2312" w:hAnsi="宋体" w:eastAsia="仿宋_GB2312"/>
          <w:sz w:val="30"/>
          <w:szCs w:val="30"/>
        </w:rPr>
        <w:t>1、我方已仔细研究了全部</w:t>
      </w:r>
      <w:r>
        <w:rPr>
          <w:rFonts w:hint="eastAsia" w:ascii="仿宋_GB2312" w:hAnsi="宋体" w:eastAsia="仿宋_GB2312"/>
          <w:sz w:val="30"/>
          <w:szCs w:val="30"/>
          <w:lang w:eastAsia="zh-CN"/>
        </w:rPr>
        <w:t>采购</w:t>
      </w:r>
      <w:r>
        <w:rPr>
          <w:rFonts w:hint="eastAsia" w:ascii="仿宋_GB2312" w:hAnsi="宋体" w:eastAsia="仿宋_GB2312"/>
          <w:sz w:val="30"/>
          <w:szCs w:val="30"/>
        </w:rPr>
        <w:t>文件，完全理解并同意放弃对这方面有不明及误解的权利。</w:t>
      </w:r>
    </w:p>
    <w:p w14:paraId="00D37ECD">
      <w:pPr>
        <w:tabs>
          <w:tab w:val="right" w:leader="middleDot" w:pos="8820"/>
        </w:tabs>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2、本</w:t>
      </w:r>
      <w:r>
        <w:rPr>
          <w:rFonts w:hint="eastAsia" w:ascii="仿宋_GB2312" w:hAnsi="宋体" w:eastAsia="仿宋_GB2312"/>
          <w:color w:val="000000"/>
          <w:sz w:val="30"/>
          <w:szCs w:val="30"/>
          <w:lang w:eastAsia="zh-CN"/>
        </w:rPr>
        <w:t>响应</w:t>
      </w:r>
      <w:r>
        <w:rPr>
          <w:rFonts w:hint="eastAsia" w:ascii="仿宋_GB2312" w:hAnsi="宋体" w:eastAsia="仿宋_GB2312"/>
          <w:color w:val="000000"/>
          <w:sz w:val="30"/>
          <w:szCs w:val="30"/>
        </w:rPr>
        <w:t>文件始终对我方有约束力，我方将遵守</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文件规定，履行合同责任和义务，按照</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文件条款及规定时间、地点提供保质保量合格的产品及服务。</w:t>
      </w:r>
    </w:p>
    <w:p w14:paraId="49124B79">
      <w:pPr>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3、我们完全理解，最低价不是成交的唯一因素。无论成交与否，我们愿意承担由</w:t>
      </w:r>
      <w:r>
        <w:rPr>
          <w:rFonts w:hint="eastAsia" w:ascii="仿宋_GB2312" w:hAnsi="宋体" w:eastAsia="仿宋_GB2312"/>
          <w:color w:val="000000"/>
          <w:sz w:val="30"/>
          <w:szCs w:val="30"/>
          <w:lang w:eastAsia="zh-CN"/>
        </w:rPr>
        <w:t>于</w:t>
      </w:r>
      <w:r>
        <w:rPr>
          <w:rFonts w:hint="eastAsia" w:ascii="仿宋_GB2312" w:hAnsi="宋体" w:eastAsia="仿宋_GB2312"/>
          <w:color w:val="000000"/>
          <w:sz w:val="30"/>
          <w:szCs w:val="30"/>
        </w:rPr>
        <w:t>采购响应准备直至签订合同协议前后所发生的一切费用。</w:t>
      </w:r>
    </w:p>
    <w:p w14:paraId="5106B8A7">
      <w:pPr>
        <w:spacing w:line="58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4、我们同意提供</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人要求的有关本次</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的其它任何资料。</w:t>
      </w:r>
    </w:p>
    <w:p w14:paraId="7BC9AB5D">
      <w:pPr>
        <w:spacing w:line="580" w:lineRule="exact"/>
        <w:ind w:firstLine="600" w:firstLineChars="200"/>
        <w:rPr>
          <w:rFonts w:ascii="仿宋_GB2312" w:eastAsia="仿宋_GB2312"/>
          <w:color w:val="000000"/>
          <w:sz w:val="30"/>
          <w:szCs w:val="30"/>
        </w:rPr>
      </w:pPr>
      <w:r>
        <w:rPr>
          <w:rFonts w:hint="eastAsia" w:ascii="仿宋_GB2312" w:eastAsia="仿宋_GB2312"/>
          <w:color w:val="000000"/>
          <w:sz w:val="30"/>
          <w:szCs w:val="30"/>
          <w:lang w:eastAsia="zh-CN"/>
        </w:rPr>
        <w:t>响应人</w:t>
      </w:r>
      <w:r>
        <w:rPr>
          <w:rFonts w:hint="eastAsia" w:ascii="仿宋_GB2312" w:eastAsia="仿宋_GB2312"/>
          <w:color w:val="000000"/>
          <w:sz w:val="30"/>
          <w:szCs w:val="30"/>
        </w:rPr>
        <w:t>：（公章）</w:t>
      </w:r>
      <w:r>
        <w:rPr>
          <w:rFonts w:hint="eastAsia" w:ascii="仿宋_GB2312" w:eastAsia="仿宋_GB2312"/>
          <w:color w:val="000000"/>
          <w:sz w:val="30"/>
          <w:szCs w:val="30"/>
          <w:u w:val="single"/>
        </w:rPr>
        <w:t xml:space="preserve">                        </w:t>
      </w:r>
    </w:p>
    <w:p w14:paraId="3B2A9BE4">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法定代表人或代理人（签字）：</w:t>
      </w:r>
      <w:r>
        <w:rPr>
          <w:rFonts w:hint="eastAsia" w:ascii="仿宋_GB2312" w:eastAsia="仿宋_GB2312"/>
          <w:color w:val="000000"/>
          <w:sz w:val="30"/>
          <w:szCs w:val="30"/>
          <w:u w:val="single"/>
        </w:rPr>
        <w:t xml:space="preserve">            </w:t>
      </w:r>
    </w:p>
    <w:p w14:paraId="782181B6">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日期：</w:t>
      </w:r>
      <w:r>
        <w:rPr>
          <w:rFonts w:hint="eastAsia" w:ascii="仿宋_GB2312" w:eastAsia="仿宋_GB2312"/>
          <w:color w:val="000000"/>
          <w:sz w:val="30"/>
          <w:szCs w:val="30"/>
          <w:u w:val="single"/>
        </w:rPr>
        <w:t xml:space="preserve">                                   </w:t>
      </w:r>
    </w:p>
    <w:p w14:paraId="6BEDE76E">
      <w:pPr>
        <w:spacing w:line="580" w:lineRule="exact"/>
        <w:ind w:firstLine="600" w:firstLineChars="200"/>
        <w:rPr>
          <w:rFonts w:ascii="仿宋_GB2312" w:eastAsia="仿宋_GB2312"/>
          <w:color w:val="000000"/>
          <w:sz w:val="30"/>
          <w:szCs w:val="30"/>
          <w:u w:val="single"/>
        </w:rPr>
      </w:pPr>
    </w:p>
    <w:p w14:paraId="07C49BB7">
      <w:pPr>
        <w:spacing w:line="440" w:lineRule="exact"/>
        <w:outlineLvl w:val="0"/>
        <w:rPr>
          <w:rFonts w:ascii="黑体" w:eastAsia="黑体"/>
          <w:color w:val="000000"/>
          <w:sz w:val="32"/>
          <w:szCs w:val="32"/>
        </w:rPr>
      </w:pPr>
    </w:p>
    <w:p w14:paraId="0A41C8D1">
      <w:pPr>
        <w:spacing w:line="440" w:lineRule="exact"/>
        <w:outlineLvl w:val="0"/>
        <w:rPr>
          <w:rFonts w:ascii="黑体" w:eastAsia="黑体"/>
          <w:color w:val="000000"/>
          <w:sz w:val="32"/>
          <w:szCs w:val="32"/>
        </w:rPr>
      </w:pPr>
    </w:p>
    <w:p w14:paraId="300A9B4C">
      <w:pPr>
        <w:pStyle w:val="15"/>
        <w:rPr>
          <w:rFonts w:ascii="黑体" w:eastAsia="黑体"/>
          <w:color w:val="000000"/>
          <w:sz w:val="32"/>
          <w:szCs w:val="32"/>
        </w:rPr>
      </w:pPr>
    </w:p>
    <w:p w14:paraId="7CA673A9">
      <w:pPr>
        <w:pStyle w:val="15"/>
        <w:rPr>
          <w:rFonts w:ascii="黑体" w:eastAsia="黑体"/>
          <w:color w:val="000000"/>
          <w:sz w:val="32"/>
          <w:szCs w:val="32"/>
        </w:rPr>
      </w:pPr>
    </w:p>
    <w:p w14:paraId="2829241F">
      <w:pPr>
        <w:spacing w:line="440" w:lineRule="exact"/>
        <w:outlineLvl w:val="0"/>
        <w:rPr>
          <w:rFonts w:ascii="方正小标宋简体" w:hAnsi="宋体" w:eastAsia="方正小标宋简体"/>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4</w:t>
      </w:r>
      <w:r>
        <w:rPr>
          <w:rFonts w:hint="eastAsia" w:ascii="黑体" w:eastAsia="黑体"/>
          <w:color w:val="000000"/>
          <w:sz w:val="32"/>
          <w:szCs w:val="32"/>
        </w:rPr>
        <w:t xml:space="preserve">          </w:t>
      </w:r>
      <w:r>
        <w:rPr>
          <w:rFonts w:hint="eastAsia" w:ascii="方正小标宋简体" w:hAnsi="宋体" w:eastAsia="方正小标宋简体"/>
          <w:color w:val="000000"/>
          <w:sz w:val="44"/>
          <w:szCs w:val="44"/>
        </w:rPr>
        <w:t>法人授权委托书</w:t>
      </w:r>
    </w:p>
    <w:p w14:paraId="6412E8AB">
      <w:pPr>
        <w:spacing w:line="500" w:lineRule="exact"/>
        <w:jc w:val="center"/>
        <w:rPr>
          <w:rFonts w:ascii="方正小标宋简体" w:hAnsi="宋体" w:eastAsia="方正小标宋简体"/>
          <w:color w:val="000000"/>
          <w:sz w:val="44"/>
          <w:szCs w:val="44"/>
        </w:rPr>
      </w:pPr>
    </w:p>
    <w:p w14:paraId="799E358C">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致新郑市公立人民医院：</w:t>
      </w:r>
    </w:p>
    <w:p w14:paraId="3E9F8CD6">
      <w:pPr>
        <w:spacing w:line="520" w:lineRule="exact"/>
        <w:ind w:left="3146" w:leftChars="284" w:hanging="2550" w:hangingChars="850"/>
        <w:rPr>
          <w:rFonts w:ascii="仿宋_GB2312" w:hAnsi="宋体" w:eastAsia="仿宋_GB2312"/>
          <w:color w:val="000000"/>
          <w:sz w:val="30"/>
          <w:szCs w:val="30"/>
          <w:u w:val="single"/>
        </w:rPr>
      </w:pPr>
      <w:r>
        <w:rPr>
          <w:rFonts w:hint="eastAsia" w:ascii="仿宋_GB2312" w:hAnsi="宋体" w:eastAsia="仿宋_GB2312"/>
          <w:color w:val="000000"/>
          <w:sz w:val="30"/>
          <w:szCs w:val="30"/>
        </w:rPr>
        <w:t>兹授权</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代表我公司参加贵单位组织的</w:t>
      </w:r>
      <w:r>
        <w:rPr>
          <w:rFonts w:hint="eastAsia" w:ascii="仿宋_GB2312" w:hAnsi="宋体" w:eastAsia="仿宋_GB2312"/>
          <w:color w:val="000000"/>
          <w:sz w:val="30"/>
          <w:szCs w:val="30"/>
          <w:u w:val="single"/>
        </w:rPr>
        <w:t xml:space="preserve">           </w:t>
      </w:r>
    </w:p>
    <w:p w14:paraId="6E0D63AF">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（项目名称）的</w:t>
      </w:r>
      <w:r>
        <w:rPr>
          <w:rFonts w:hint="eastAsia" w:ascii="仿宋_GB2312" w:hAnsi="宋体" w:eastAsia="仿宋_GB2312"/>
          <w:color w:val="000000"/>
          <w:sz w:val="30"/>
          <w:szCs w:val="30"/>
          <w:lang w:eastAsia="zh-CN"/>
        </w:rPr>
        <w:t>竞争性采购</w:t>
      </w:r>
      <w:r>
        <w:rPr>
          <w:rFonts w:hint="eastAsia" w:ascii="仿宋_GB2312" w:hAnsi="宋体" w:eastAsia="仿宋_GB2312"/>
          <w:color w:val="000000"/>
          <w:sz w:val="30"/>
          <w:szCs w:val="30"/>
        </w:rPr>
        <w:t>活动。</w:t>
      </w:r>
    </w:p>
    <w:p w14:paraId="344EBA25">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该被授权人代表我公司所签署的一切文件等相关法律文书，均由我公司承担法律责任。</w:t>
      </w:r>
    </w:p>
    <w:p w14:paraId="0345BD58">
      <w:pPr>
        <w:spacing w:line="520" w:lineRule="exact"/>
        <w:ind w:firstLine="600" w:firstLineChars="200"/>
        <w:rPr>
          <w:rFonts w:ascii="仿宋_GB2312" w:hAnsi="宋体" w:eastAsia="仿宋_GB2312"/>
          <w:color w:val="000000"/>
          <w:sz w:val="30"/>
          <w:szCs w:val="30"/>
          <w:u w:val="single"/>
        </w:rPr>
      </w:pPr>
      <w:r>
        <w:rPr>
          <w:rFonts w:hint="eastAsia" w:ascii="仿宋_GB2312" w:hAnsi="宋体" w:eastAsia="仿宋_GB2312"/>
          <w:color w:val="000000"/>
          <w:sz w:val="30"/>
          <w:szCs w:val="30"/>
        </w:rPr>
        <w:t>法人代表姓名：</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性别：</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年龄：</w:t>
      </w:r>
      <w:r>
        <w:rPr>
          <w:rFonts w:ascii="仿宋_GB2312" w:hAnsi="宋体" w:eastAsia="仿宋_GB2312"/>
          <w:color w:val="000000"/>
          <w:sz w:val="30"/>
          <w:szCs w:val="30"/>
          <w:u w:val="single"/>
        </w:rPr>
        <w:t xml:space="preserve">      </w:t>
      </w:r>
    </w:p>
    <w:p w14:paraId="32076304">
      <w:pPr>
        <w:spacing w:line="520" w:lineRule="exact"/>
        <w:ind w:firstLine="570" w:firstLineChars="190"/>
        <w:rPr>
          <w:rFonts w:ascii="仿宋_GB2312" w:hAnsi="宋体" w:eastAsia="仿宋_GB2312"/>
          <w:color w:val="000000"/>
          <w:sz w:val="30"/>
          <w:szCs w:val="30"/>
          <w:u w:val="single"/>
        </w:rPr>
      </w:pPr>
      <w:r>
        <w:rPr>
          <w:rFonts w:hint="eastAsia" w:ascii="仿宋_GB2312" w:hAnsi="宋体" w:eastAsia="仿宋_GB2312"/>
          <w:color w:val="000000"/>
          <w:sz w:val="30"/>
          <w:szCs w:val="30"/>
        </w:rPr>
        <w:t>身份证号：</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u w:val="single"/>
        </w:rPr>
        <w:t xml:space="preserve">                      </w:t>
      </w:r>
    </w:p>
    <w:p w14:paraId="23883A94">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本授权书有效期限为：</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至</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日，特此声明。</w:t>
      </w:r>
    </w:p>
    <w:p w14:paraId="75930C65">
      <w:pPr>
        <w:spacing w:line="520" w:lineRule="exact"/>
        <w:ind w:left="420"/>
        <w:rPr>
          <w:rFonts w:ascii="仿宋_GB2312" w:hAnsi="宋体" w:eastAsia="仿宋_GB2312"/>
          <w:color w:val="000000"/>
          <w:sz w:val="30"/>
          <w:szCs w:val="30"/>
        </w:rPr>
      </w:pPr>
    </w:p>
    <w:p w14:paraId="619F718A">
      <w:pPr>
        <w:tabs>
          <w:tab w:val="center" w:pos="4632"/>
        </w:tabs>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授权单位（公章）：</w:t>
      </w:r>
      <w:r>
        <w:rPr>
          <w:rFonts w:ascii="仿宋_GB2312" w:hAnsi="宋体" w:eastAsia="仿宋_GB2312"/>
          <w:color w:val="000000"/>
          <w:sz w:val="30"/>
          <w:szCs w:val="30"/>
        </w:rPr>
        <w:tab/>
      </w:r>
    </w:p>
    <w:p w14:paraId="68C48D32">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法人代表（签字）：</w:t>
      </w:r>
    </w:p>
    <w:p w14:paraId="5729C9C3">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被授权人（签字）：</w:t>
      </w:r>
    </w:p>
    <w:p w14:paraId="562868F4">
      <w:pPr>
        <w:rPr>
          <w:rFonts w:ascii="仿宋_GB2312" w:hAnsi="宋体" w:eastAsia="仿宋_GB2312"/>
          <w:color w:val="000000"/>
          <w:sz w:val="32"/>
          <w:szCs w:val="32"/>
        </w:rPr>
      </w:pPr>
      <w:r>
        <w:rPr>
          <w:rFonts w:ascii="仿宋_GB2312" w:hAnsi="宋体" w:eastAsia="仿宋_GB2312"/>
          <w:color w:val="000000"/>
          <w:sz w:val="32"/>
          <w:szCs w:val="32"/>
        </w:rPr>
        <mc:AlternateContent>
          <mc:Choice Requires="wps">
            <w:drawing>
              <wp:anchor distT="0" distB="0" distL="114300" distR="114300" simplePos="0" relativeHeight="251660288" behindDoc="0" locked="0" layoutInCell="0" allowOverlap="1">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A69E44">
                            <w:pPr>
                              <w:ind w:firstLine="1050" w:firstLineChars="500"/>
                            </w:pPr>
                          </w:p>
                          <w:p w14:paraId="1F5B3C7C">
                            <w:pPr>
                              <w:jc w:val="center"/>
                            </w:pPr>
                            <w:r>
                              <w:rPr>
                                <w:rFonts w:hint="eastAsia"/>
                              </w:rPr>
                              <w:t>法人代表</w:t>
                            </w:r>
                          </w:p>
                          <w:p w14:paraId="78DC1A1F">
                            <w:pPr>
                              <w:jc w:val="center"/>
                            </w:pPr>
                            <w:r>
                              <w:rPr>
                                <w:rFonts w:hint="eastAsia"/>
                              </w:rPr>
                              <w:t>身份证复印件背面</w:t>
                            </w:r>
                          </w:p>
                          <w:p w14:paraId="477D0835">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3.25pt;margin-top:14.5pt;height:89.55pt;width:193.1pt;z-index:251660288;mso-width-relative:page;mso-height-relative:page;" fillcolor="#FFFFFF" filled="t" stroked="t" coordsize="21600,21600" o:allowincell="f" o:gfxdata="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owmMDYAAAACgEAAA8AAAAAAAAAAQAgAAAAIgAAAGRycy9k&#10;b3ducmV2LnhtbFBLAQIUABQAAAAIAIdO4kB9f5w+AgIAACoEAAAOAAAAAAAAAAEAIAAAACcBAABk&#10;cnMvZTJvRG9jLnhtbFBLBQYAAAAABgAGAFkBAACbBQAAAAA=&#10;">
                <v:fill on="t" focussize="0,0"/>
                <v:stroke color="#000000" joinstyle="miter"/>
                <v:imagedata o:title=""/>
                <o:lock v:ext="edit" aspectratio="f"/>
                <v:textbox>
                  <w:txbxContent>
                    <w:p w14:paraId="4CA69E44">
                      <w:pPr>
                        <w:ind w:firstLine="1050" w:firstLineChars="500"/>
                      </w:pPr>
                    </w:p>
                    <w:p w14:paraId="1F5B3C7C">
                      <w:pPr>
                        <w:jc w:val="center"/>
                      </w:pPr>
                      <w:r>
                        <w:rPr>
                          <w:rFonts w:hint="eastAsia"/>
                        </w:rPr>
                        <w:t>法人代表</w:t>
                      </w:r>
                    </w:p>
                    <w:p w14:paraId="78DC1A1F">
                      <w:pPr>
                        <w:jc w:val="center"/>
                      </w:pPr>
                      <w:r>
                        <w:rPr>
                          <w:rFonts w:hint="eastAsia"/>
                        </w:rPr>
                        <w:t>身份证复印件背面</w:t>
                      </w:r>
                    </w:p>
                    <w:p w14:paraId="477D0835">
                      <w:pPr>
                        <w:jc w:val="center"/>
                      </w:pPr>
                      <w:r>
                        <w:rPr>
                          <w:rFonts w:hint="eastAsia"/>
                        </w:rPr>
                        <w:t>粘贴此处</w:t>
                      </w:r>
                    </w:p>
                  </w:txbxContent>
                </v:textbox>
              </v:rect>
            </w:pict>
          </mc:Fallback>
        </mc:AlternateContent>
      </w:r>
      <w:r>
        <w:rPr>
          <w:color w:val="000000"/>
          <w:sz w:val="32"/>
          <w:szCs w:val="32"/>
        </w:rPr>
        <mc:AlternateContent>
          <mc:Choice Requires="wps">
            <w:drawing>
              <wp:anchor distT="0" distB="0" distL="114300" distR="114300" simplePos="0" relativeHeight="251659264" behindDoc="0" locked="0" layoutInCell="0" allowOverlap="1">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D3546A">
                            <w:pPr>
                              <w:jc w:val="center"/>
                            </w:pPr>
                          </w:p>
                          <w:p w14:paraId="66B92291">
                            <w:pPr>
                              <w:jc w:val="center"/>
                            </w:pPr>
                            <w:r>
                              <w:rPr>
                                <w:rFonts w:hint="eastAsia"/>
                              </w:rPr>
                              <w:t>法人代表</w:t>
                            </w:r>
                          </w:p>
                          <w:p w14:paraId="53EE766E">
                            <w:pPr>
                              <w:jc w:val="center"/>
                            </w:pPr>
                            <w:r>
                              <w:rPr>
                                <w:rFonts w:hint="eastAsia"/>
                              </w:rPr>
                              <w:t>身份证复印件正面</w:t>
                            </w:r>
                          </w:p>
                          <w:p w14:paraId="47644F95">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5.5pt;margin-top:14.5pt;height:90.2pt;width:196.95pt;z-index:251659264;mso-width-relative:page;mso-height-relative:page;" fillcolor="#FFFFFF" filled="t" stroked="t" coordsize="21600,21600" o:allowincell="f" o:gfxdata="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YY8jZAAAACgEAAA8AAAAAAAAAAQAgAAAAIgAAAGRy&#10;cy9kb3ducmV2LnhtbFBLAQIUABQAAAAIAIdO4kBARl9sBAIAACoEAAAOAAAAAAAAAAEAIAAAACgB&#10;AABkcnMvZTJvRG9jLnhtbFBLBQYAAAAABgAGAFkBAACeBQAAAAA=&#10;">
                <v:fill on="t" focussize="0,0"/>
                <v:stroke color="#000000" joinstyle="miter"/>
                <v:imagedata o:title=""/>
                <o:lock v:ext="edit" aspectratio="f"/>
                <v:textbox>
                  <w:txbxContent>
                    <w:p w14:paraId="6FD3546A">
                      <w:pPr>
                        <w:jc w:val="center"/>
                      </w:pPr>
                    </w:p>
                    <w:p w14:paraId="66B92291">
                      <w:pPr>
                        <w:jc w:val="center"/>
                      </w:pPr>
                      <w:r>
                        <w:rPr>
                          <w:rFonts w:hint="eastAsia"/>
                        </w:rPr>
                        <w:t>法人代表</w:t>
                      </w:r>
                    </w:p>
                    <w:p w14:paraId="53EE766E">
                      <w:pPr>
                        <w:jc w:val="center"/>
                      </w:pPr>
                      <w:r>
                        <w:rPr>
                          <w:rFonts w:hint="eastAsia"/>
                        </w:rPr>
                        <w:t>身份证复印件正面</w:t>
                      </w:r>
                    </w:p>
                    <w:p w14:paraId="47644F95">
                      <w:pPr>
                        <w:jc w:val="center"/>
                      </w:pPr>
                      <w:r>
                        <w:rPr>
                          <w:rFonts w:hint="eastAsia"/>
                        </w:rPr>
                        <w:t>粘贴此处</w:t>
                      </w:r>
                    </w:p>
                  </w:txbxContent>
                </v:textbox>
              </v:rect>
            </w:pict>
          </mc:Fallback>
        </mc:AlternateContent>
      </w:r>
    </w:p>
    <w:p w14:paraId="3987D900">
      <w:pPr>
        <w:rPr>
          <w:rFonts w:ascii="仿宋_GB2312" w:hAnsi="宋体" w:eastAsia="仿宋_GB2312"/>
          <w:color w:val="000000"/>
          <w:sz w:val="32"/>
          <w:szCs w:val="32"/>
        </w:rPr>
      </w:pPr>
    </w:p>
    <w:p w14:paraId="3B903F91">
      <w:pPr>
        <w:jc w:val="right"/>
        <w:rPr>
          <w:rFonts w:ascii="仿宋_GB2312" w:hAnsi="宋体" w:eastAsia="仿宋_GB2312"/>
          <w:color w:val="000000"/>
          <w:sz w:val="32"/>
          <w:szCs w:val="32"/>
        </w:rPr>
      </w:pPr>
      <w:r>
        <w:rPr>
          <w:rFonts w:ascii="仿宋_GB2312" w:hAnsi="宋体" w:eastAsia="仿宋_GB2312"/>
          <w:color w:val="000000"/>
          <w:sz w:val="32"/>
          <w:szCs w:val="32"/>
        </w:rPr>
        <w:tab/>
      </w:r>
      <w:r>
        <w:rPr>
          <w:rFonts w:ascii="仿宋_GB2312" w:hAnsi="宋体" w:eastAsia="仿宋_GB2312"/>
          <w:color w:val="000000"/>
          <w:sz w:val="32"/>
          <w:szCs w:val="32"/>
        </w:rPr>
        <w:t xml:space="preserve"> </w:t>
      </w:r>
    </w:p>
    <w:p w14:paraId="11B41C87">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3360" behindDoc="0" locked="0" layoutInCell="0" allowOverlap="1">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09F190">
                            <w:pPr>
                              <w:jc w:val="center"/>
                            </w:pPr>
                          </w:p>
                          <w:p w14:paraId="3BB6F17D">
                            <w:pPr>
                              <w:ind w:firstLine="1470" w:firstLineChars="700"/>
                            </w:pPr>
                            <w:r>
                              <w:rPr>
                                <w:rFonts w:hint="eastAsia"/>
                              </w:rPr>
                              <w:t>被授权人</w:t>
                            </w:r>
                          </w:p>
                          <w:p w14:paraId="3EC8842A">
                            <w:pPr>
                              <w:jc w:val="center"/>
                            </w:pPr>
                            <w:r>
                              <w:rPr>
                                <w:rFonts w:hint="eastAsia"/>
                              </w:rPr>
                              <w:t>身份证复印件正面</w:t>
                            </w:r>
                          </w:p>
                          <w:p w14:paraId="482451A8">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7.9pt;margin-top:28.05pt;height:90.2pt;width:196.95pt;z-index:251663360;mso-width-relative:page;mso-height-relative:page;" fillcolor="#FFFFFF" filled="t" stroked="t" coordsize="21600,21600" o:allowincell="f" o:gfxdata="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yrDvdkAAAAKAQAADwAAAAAAAAABACAAAAAiAAAAZHJz&#10;L2Rvd25yZXYueG1sUEsBAhQAFAAAAAgAh07iQCy2yeADAgAAKgQAAA4AAAAAAAAAAQAgAAAAKAEA&#10;AGRycy9lMm9Eb2MueG1sUEsFBgAAAAAGAAYAWQEAAJ0FAAAAAA==&#10;">
                <v:fill on="t" focussize="0,0"/>
                <v:stroke color="#000000" joinstyle="miter"/>
                <v:imagedata o:title=""/>
                <o:lock v:ext="edit" aspectratio="f"/>
                <v:textbox>
                  <w:txbxContent>
                    <w:p w14:paraId="3109F190">
                      <w:pPr>
                        <w:jc w:val="center"/>
                      </w:pPr>
                    </w:p>
                    <w:p w14:paraId="3BB6F17D">
                      <w:pPr>
                        <w:ind w:firstLine="1470" w:firstLineChars="700"/>
                      </w:pPr>
                      <w:r>
                        <w:rPr>
                          <w:rFonts w:hint="eastAsia"/>
                        </w:rPr>
                        <w:t>被授权人</w:t>
                      </w:r>
                    </w:p>
                    <w:p w14:paraId="3EC8842A">
                      <w:pPr>
                        <w:jc w:val="center"/>
                      </w:pPr>
                      <w:r>
                        <w:rPr>
                          <w:rFonts w:hint="eastAsia"/>
                        </w:rPr>
                        <w:t>身份证复印件正面</w:t>
                      </w:r>
                    </w:p>
                    <w:p w14:paraId="482451A8">
                      <w:pPr>
                        <w:jc w:val="center"/>
                      </w:pPr>
                      <w:r>
                        <w:rPr>
                          <w:rFonts w:hint="eastAsia"/>
                        </w:rPr>
                        <w:t>粘贴此处</w:t>
                      </w:r>
                    </w:p>
                  </w:txbxContent>
                </v:textbox>
              </v:rect>
            </w:pict>
          </mc:Fallback>
        </mc:AlternateContent>
      </w:r>
    </w:p>
    <w:p w14:paraId="337A95F6">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2336" behindDoc="0" locked="0" layoutInCell="0" allowOverlap="1">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13D97F6">
                            <w:pPr>
                              <w:jc w:val="center"/>
                            </w:pPr>
                          </w:p>
                          <w:p w14:paraId="72E00CFD">
                            <w:pPr>
                              <w:ind w:firstLine="1470" w:firstLineChars="700"/>
                            </w:pPr>
                            <w:r>
                              <w:rPr>
                                <w:rFonts w:hint="eastAsia"/>
                              </w:rPr>
                              <w:t>被授权人</w:t>
                            </w:r>
                          </w:p>
                          <w:p w14:paraId="39D9BEC0">
                            <w:pPr>
                              <w:jc w:val="center"/>
                            </w:pPr>
                            <w:r>
                              <w:rPr>
                                <w:rFonts w:hint="eastAsia"/>
                              </w:rPr>
                              <w:t>身份证复印件正面</w:t>
                            </w:r>
                          </w:p>
                          <w:p w14:paraId="049FC72D">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19.75pt;margin-top:0.45pt;height:90.2pt;width:196.95pt;z-index:251662336;mso-width-relative:page;mso-height-relative:page;" fillcolor="#FFFFFF" filled="t" stroked="t" coordsize="21600,21600" o:allowincell="f" o:gfxdata="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wn97XAAAACAEAAA8AAAAAAAAAAQAgAAAAIgAAAGRycy9k&#10;b3ducmV2LnhtbFBLAQIUABQAAAAIAIdO4kAVSMgbAwIAACoEAAAOAAAAAAAAAAEAIAAAACYBAABk&#10;cnMvZTJvRG9jLnhtbFBLBQYAAAAABgAGAFkBAACbBQAAAAA=&#10;">
                <v:fill on="t" focussize="0,0"/>
                <v:stroke color="#000000" joinstyle="miter"/>
                <v:imagedata o:title=""/>
                <o:lock v:ext="edit" aspectratio="f"/>
                <v:textbox>
                  <w:txbxContent>
                    <w:p w14:paraId="613D97F6">
                      <w:pPr>
                        <w:jc w:val="center"/>
                      </w:pPr>
                    </w:p>
                    <w:p w14:paraId="72E00CFD">
                      <w:pPr>
                        <w:ind w:firstLine="1470" w:firstLineChars="700"/>
                      </w:pPr>
                      <w:r>
                        <w:rPr>
                          <w:rFonts w:hint="eastAsia"/>
                        </w:rPr>
                        <w:t>被授权人</w:t>
                      </w:r>
                    </w:p>
                    <w:p w14:paraId="39D9BEC0">
                      <w:pPr>
                        <w:jc w:val="center"/>
                      </w:pPr>
                      <w:r>
                        <w:rPr>
                          <w:rFonts w:hint="eastAsia"/>
                        </w:rPr>
                        <w:t>身份证复印件正面</w:t>
                      </w:r>
                    </w:p>
                    <w:p w14:paraId="049FC72D">
                      <w:pPr>
                        <w:jc w:val="center"/>
                      </w:pPr>
                      <w:r>
                        <w:rPr>
                          <w:rFonts w:hint="eastAsia"/>
                        </w:rPr>
                        <w:t>粘贴此处</w:t>
                      </w:r>
                    </w:p>
                  </w:txbxContent>
                </v:textbox>
              </v:rect>
            </w:pict>
          </mc:Fallback>
        </mc:AlternateContent>
      </w:r>
    </w:p>
    <w:p w14:paraId="5EDD9B8D">
      <w:pPr>
        <w:jc w:val="right"/>
        <w:rPr>
          <w:rFonts w:ascii="仿宋_GB2312" w:hAnsi="宋体" w:eastAsia="仿宋_GB2312"/>
          <w:color w:val="000000"/>
          <w:sz w:val="32"/>
          <w:szCs w:val="32"/>
        </w:rPr>
      </w:pPr>
    </w:p>
    <w:p w14:paraId="6C876BF0">
      <w:pPr>
        <w:wordWrap w:val="0"/>
        <w:jc w:val="right"/>
        <w:rPr>
          <w:rFonts w:ascii="仿宋_GB2312" w:hAnsi="宋体" w:eastAsia="仿宋_GB2312"/>
          <w:color w:val="000000"/>
          <w:sz w:val="32"/>
          <w:szCs w:val="32"/>
          <w:u w:val="single"/>
        </w:rPr>
      </w:pPr>
    </w:p>
    <w:p w14:paraId="66E60C5B">
      <w:pPr>
        <w:wordWrap w:val="0"/>
        <w:jc w:val="right"/>
        <w:rPr>
          <w:rFonts w:ascii="仿宋_GB2312" w:hAnsi="宋体" w:eastAsia="仿宋_GB2312"/>
          <w:color w:val="000000"/>
          <w:sz w:val="32"/>
          <w:szCs w:val="32"/>
        </w:rPr>
      </w:pP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年</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月</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日</w:t>
      </w:r>
    </w:p>
    <w:p w14:paraId="68B5FEA4">
      <w:pPr>
        <w:jc w:val="both"/>
        <w:rPr>
          <w:rFonts w:ascii="仿宋_GB2312" w:hAnsi="宋体" w:eastAsia="仿宋_GB2312"/>
          <w:color w:val="000000"/>
          <w:sz w:val="32"/>
          <w:szCs w:val="32"/>
        </w:rPr>
      </w:pP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　　　　　　　　　　　　　　　　　　　　</w:t>
      </w:r>
    </w:p>
    <w:p w14:paraId="16975198">
      <w:pPr>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5</w:t>
      </w:r>
      <w:r>
        <w:rPr>
          <w:rFonts w:hint="eastAsia" w:ascii="黑体" w:eastAsia="黑体"/>
          <w:color w:val="000000"/>
          <w:sz w:val="32"/>
          <w:szCs w:val="32"/>
        </w:rPr>
        <w:t xml:space="preserve">          </w:t>
      </w:r>
      <w:r>
        <w:rPr>
          <w:rFonts w:hint="eastAsia" w:ascii="方正小标宋简体" w:hAnsi="宋体" w:eastAsia="方正小标宋简体"/>
          <w:color w:val="000000"/>
          <w:sz w:val="44"/>
          <w:szCs w:val="44"/>
        </w:rPr>
        <w:t>反商业贿赂承诺书</w:t>
      </w:r>
    </w:p>
    <w:p w14:paraId="0D3DBCB1">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8103828">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活动中，我公司保证做到：</w:t>
      </w:r>
    </w:p>
    <w:p w14:paraId="6CF12543">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1、公平竞争参加本次</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w:t>
      </w:r>
    </w:p>
    <w:p w14:paraId="7BC8F8EC">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2、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50B13A95">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3、如出现以下行为，我公司及参与</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的工作人员无条件接受院方及法律的处置：</w:t>
      </w:r>
    </w:p>
    <w:p w14:paraId="0A181CCD">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sz w:val="32"/>
          <w:szCs w:val="32"/>
        </w:rPr>
        <w:t>⑴供货单位代表未出席响应会或评审时被三次提名而供货单位无代表</w:t>
      </w:r>
      <w:r>
        <w:rPr>
          <w:rFonts w:hint="eastAsia" w:ascii="仿宋_GB2312" w:hAnsi="宋体" w:eastAsia="仿宋_GB2312"/>
          <w:color w:val="000000"/>
          <w:sz w:val="32"/>
          <w:szCs w:val="32"/>
        </w:rPr>
        <w:t>应答的（自动弃权）；</w:t>
      </w:r>
    </w:p>
    <w:p w14:paraId="2D7FE9E5">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⑵递交的</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文件和资质文件中有虚假内容的；</w:t>
      </w:r>
    </w:p>
    <w:p w14:paraId="2CE4B2A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⑶违反法律及院方关于反商业贿赂规定的；</w:t>
      </w:r>
    </w:p>
    <w:p w14:paraId="53BF7ED6">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⑷</w:t>
      </w:r>
      <w:r>
        <w:rPr>
          <w:rFonts w:hint="eastAsia" w:ascii="仿宋_GB2312" w:hAnsi="宋体" w:eastAsia="仿宋_GB2312"/>
          <w:color w:val="000000"/>
          <w:sz w:val="32"/>
          <w:szCs w:val="32"/>
          <w:lang w:eastAsia="zh-CN"/>
        </w:rPr>
        <w:t>报价</w:t>
      </w:r>
      <w:r>
        <w:rPr>
          <w:rFonts w:hint="eastAsia" w:ascii="仿宋_GB2312" w:hAnsi="宋体" w:eastAsia="仿宋_GB2312"/>
          <w:color w:val="000000"/>
          <w:sz w:val="32"/>
          <w:szCs w:val="32"/>
        </w:rPr>
        <w:t>低于实际成本价的；</w:t>
      </w:r>
    </w:p>
    <w:p w14:paraId="3A9EE5E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⑸成交后未在规定期限内签订合同的；</w:t>
      </w:r>
    </w:p>
    <w:p w14:paraId="443C8A2B">
      <w:pPr>
        <w:jc w:val="left"/>
        <w:rPr>
          <w:rFonts w:ascii="仿宋_GB2312" w:hAnsi="宋体" w:eastAsia="仿宋_GB2312"/>
          <w:color w:val="000000"/>
          <w:sz w:val="32"/>
          <w:szCs w:val="32"/>
        </w:rPr>
      </w:pPr>
    </w:p>
    <w:p w14:paraId="4C07789C">
      <w:pPr>
        <w:pStyle w:val="16"/>
        <w:rPr>
          <w:rFonts w:hint="default" w:eastAsia="仿宋_GB2312"/>
          <w:lang w:val="en-US" w:eastAsia="zh-CN"/>
        </w:rPr>
      </w:pPr>
      <w:r>
        <w:rPr>
          <w:rFonts w:hint="eastAsia" w:ascii="仿宋_GB2312" w:hAnsi="宋体" w:eastAsia="仿宋_GB2312"/>
          <w:color w:val="000000"/>
          <w:sz w:val="32"/>
          <w:szCs w:val="32"/>
          <w:lang w:val="en-US" w:eastAsia="zh-CN"/>
        </w:rPr>
        <w:t xml:space="preserve">        公司名称：</w:t>
      </w:r>
    </w:p>
    <w:p w14:paraId="7750D600">
      <w:pPr>
        <w:ind w:firstLine="1440" w:firstLineChars="45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05F485D8">
      <w:pPr>
        <w:ind w:firstLine="4960" w:firstLineChars="1550"/>
        <w:jc w:val="left"/>
        <w:rPr>
          <w:rFonts w:ascii="仿宋_GB2312" w:hAnsi="宋体" w:eastAsia="仿宋_GB2312"/>
          <w:color w:val="000000"/>
          <w:sz w:val="32"/>
          <w:szCs w:val="32"/>
        </w:rPr>
      </w:pPr>
    </w:p>
    <w:p w14:paraId="495F543F">
      <w:pPr>
        <w:ind w:firstLine="4960" w:firstLineChars="15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2DB9CF9A">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6                 </w:t>
      </w:r>
      <w:r>
        <w:rPr>
          <w:rFonts w:hint="eastAsia" w:ascii="方正小标宋简体" w:hAnsi="宋体" w:eastAsia="方正小标宋简体"/>
          <w:color w:val="000000"/>
          <w:sz w:val="44"/>
          <w:szCs w:val="44"/>
        </w:rPr>
        <w:t>承诺书</w:t>
      </w:r>
    </w:p>
    <w:p w14:paraId="1C046DAD">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BA916F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7A3BB7C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eastAsia="zh-CN"/>
        </w:rPr>
        <w:t>我方不存在单位负责人为同一人，不存在直接控股、管理关系的不同供应商，同时参加同一标段的采购活动的情况</w:t>
      </w:r>
      <w:r>
        <w:rPr>
          <w:rFonts w:hint="eastAsia" w:ascii="仿宋_GB2312" w:hAnsi="宋体" w:eastAsia="仿宋_GB2312"/>
          <w:color w:val="000000"/>
          <w:sz w:val="32"/>
          <w:szCs w:val="32"/>
        </w:rPr>
        <w:t>；</w:t>
      </w:r>
    </w:p>
    <w:p w14:paraId="5EA9FACF">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eastAsia="zh-CN"/>
        </w:rPr>
        <w:t>不存在经营地址或者注册登记地址为同一地址、股东和管理人员（法定代表人、董事、监事）之间不存在近亲属、亲属、相互占股等关联（近亲属指夫妻、直系血亲、三代以内旁系血亲或近姻亲关系）</w:t>
      </w:r>
      <w:r>
        <w:rPr>
          <w:rFonts w:hint="eastAsia" w:ascii="仿宋_GB2312" w:hAnsi="宋体" w:eastAsia="仿宋_GB2312"/>
          <w:color w:val="000000"/>
          <w:sz w:val="32"/>
          <w:szCs w:val="32"/>
        </w:rPr>
        <w:t>；</w:t>
      </w:r>
    </w:p>
    <w:p w14:paraId="221D0603">
      <w:pPr>
        <w:pStyle w:val="16"/>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3、我方与你单位不存在控股、管理关系等利害关系</w:t>
      </w:r>
      <w:r>
        <w:rPr>
          <w:rFonts w:hint="eastAsia" w:ascii="仿宋_GB2312" w:hAnsi="宋体" w:eastAsia="仿宋_GB2312"/>
          <w:color w:val="000000"/>
          <w:sz w:val="32"/>
          <w:szCs w:val="32"/>
        </w:rPr>
        <w:t>；</w:t>
      </w:r>
    </w:p>
    <w:p w14:paraId="5D4B36DB">
      <w:pPr>
        <w:pStyle w:val="16"/>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4、我方所有报价均不高于市场价；</w:t>
      </w:r>
    </w:p>
    <w:p w14:paraId="78EB634A">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如出现以</w:t>
      </w:r>
      <w:r>
        <w:rPr>
          <w:rFonts w:hint="eastAsia" w:ascii="仿宋_GB2312" w:hAnsi="宋体" w:eastAsia="仿宋_GB2312"/>
          <w:color w:val="000000"/>
          <w:sz w:val="32"/>
          <w:szCs w:val="32"/>
          <w:lang w:eastAsia="zh-CN"/>
        </w:rPr>
        <w:t>上</w:t>
      </w:r>
      <w:r>
        <w:rPr>
          <w:rFonts w:hint="eastAsia" w:ascii="仿宋_GB2312" w:hAnsi="宋体" w:eastAsia="仿宋_GB2312"/>
          <w:color w:val="000000"/>
          <w:sz w:val="32"/>
          <w:szCs w:val="32"/>
        </w:rPr>
        <w:t>行为，我公司及参与磋商响应的工作人员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71921801">
      <w:pPr>
        <w:pStyle w:val="16"/>
      </w:pPr>
    </w:p>
    <w:p w14:paraId="34C03779">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5FF91551">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118F1480">
      <w:pPr>
        <w:ind w:firstLine="4960" w:firstLineChars="1550"/>
        <w:jc w:val="left"/>
        <w:rPr>
          <w:rFonts w:ascii="仿宋_GB2312" w:hAnsi="宋体" w:eastAsia="仿宋_GB2312"/>
          <w:color w:val="000000"/>
          <w:sz w:val="32"/>
          <w:szCs w:val="32"/>
        </w:rPr>
      </w:pPr>
    </w:p>
    <w:p w14:paraId="517334E0">
      <w:pPr>
        <w:ind w:firstLine="5760" w:firstLineChars="1800"/>
        <w:jc w:val="left"/>
        <w:rPr>
          <w:rFonts w:ascii="黑体" w:hAnsi="黑体" w:eastAsia="黑体" w:cs="黑体"/>
          <w:sz w:val="32"/>
          <w:szCs w:val="32"/>
        </w:rPr>
      </w:pPr>
      <w:r>
        <w:rPr>
          <w:rFonts w:hint="eastAsia" w:ascii="仿宋_GB2312" w:hAnsi="宋体" w:eastAsia="仿宋_GB2312"/>
          <w:color w:val="000000"/>
          <w:sz w:val="32"/>
          <w:szCs w:val="32"/>
        </w:rPr>
        <w:t>年  月  日</w:t>
      </w:r>
    </w:p>
    <w:p w14:paraId="4B79FD17">
      <w:pPr>
        <w:pStyle w:val="15"/>
        <w:rPr>
          <w:rFonts w:hint="eastAsia" w:ascii="仿宋_GB2312" w:hAnsi="宋体" w:eastAsia="仿宋_GB2312"/>
          <w:color w:val="000000"/>
          <w:sz w:val="32"/>
          <w:szCs w:val="32"/>
        </w:rPr>
      </w:pPr>
    </w:p>
    <w:p w14:paraId="2C6E854C">
      <w:pPr>
        <w:pStyle w:val="15"/>
        <w:rPr>
          <w:rFonts w:hint="eastAsia" w:ascii="仿宋_GB2312" w:hAnsi="宋体" w:eastAsia="仿宋_GB2312"/>
          <w:color w:val="000000"/>
          <w:sz w:val="32"/>
          <w:szCs w:val="32"/>
        </w:rPr>
      </w:pPr>
    </w:p>
    <w:p w14:paraId="264BEE9F">
      <w:pPr>
        <w:pStyle w:val="15"/>
        <w:rPr>
          <w:rFonts w:hint="eastAsia" w:ascii="仿宋_GB2312" w:hAnsi="宋体" w:eastAsia="仿宋_GB2312"/>
          <w:color w:val="000000"/>
          <w:sz w:val="32"/>
          <w:szCs w:val="32"/>
        </w:rPr>
      </w:pPr>
    </w:p>
    <w:p w14:paraId="771BB7E8">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7         </w:t>
      </w:r>
      <w:r>
        <w:rPr>
          <w:rFonts w:hint="eastAsia" w:ascii="方正小标宋简体" w:hAnsi="宋体" w:eastAsia="方正小标宋简体"/>
          <w:color w:val="000000"/>
          <w:sz w:val="44"/>
          <w:szCs w:val="44"/>
          <w:lang w:val="en-US" w:eastAsia="zh-CN"/>
        </w:rPr>
        <w:t>供应商廉洁自律</w:t>
      </w:r>
      <w:r>
        <w:rPr>
          <w:rFonts w:hint="eastAsia" w:ascii="方正小标宋简体" w:hAnsi="宋体" w:eastAsia="方正小标宋简体"/>
          <w:color w:val="000000"/>
          <w:sz w:val="44"/>
          <w:szCs w:val="44"/>
        </w:rPr>
        <w:t>承诺书</w:t>
      </w:r>
    </w:p>
    <w:p w14:paraId="61F46298">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7AAB546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139F4BF9">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val="en-US" w:eastAsia="zh-CN"/>
        </w:rPr>
        <w:t>严格执行招标投标法等各项法律、法规及制度，主动接受相关部门和社会的监督</w:t>
      </w:r>
      <w:r>
        <w:rPr>
          <w:rFonts w:hint="eastAsia" w:ascii="仿宋_GB2312" w:hAnsi="宋体" w:eastAsia="仿宋_GB2312"/>
          <w:color w:val="000000"/>
          <w:sz w:val="32"/>
          <w:szCs w:val="32"/>
        </w:rPr>
        <w:t>；</w:t>
      </w:r>
    </w:p>
    <w:p w14:paraId="65E139AA">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val="en-US" w:eastAsia="zh-CN"/>
        </w:rPr>
        <w:t>不与采购人串通投标，不与其他投标人相互串通投标，不排挤其他投标人的公平竞争</w:t>
      </w:r>
      <w:r>
        <w:rPr>
          <w:rFonts w:hint="eastAsia" w:ascii="仿宋_GB2312" w:hAnsi="宋体" w:eastAsia="仿宋_GB2312"/>
          <w:color w:val="000000"/>
          <w:sz w:val="32"/>
          <w:szCs w:val="32"/>
        </w:rPr>
        <w:t>；</w:t>
      </w:r>
    </w:p>
    <w:p w14:paraId="39BAA8EB">
      <w:pPr>
        <w:pStyle w:val="16"/>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3、保证提供的投标资料真实、准确、合法，不以任何形式弄虚作假骗取中标</w:t>
      </w:r>
      <w:r>
        <w:rPr>
          <w:rFonts w:hint="eastAsia" w:ascii="仿宋_GB2312" w:hAnsi="宋体" w:eastAsia="仿宋_GB2312"/>
          <w:color w:val="000000"/>
          <w:sz w:val="32"/>
          <w:szCs w:val="32"/>
        </w:rPr>
        <w:t>；</w:t>
      </w:r>
    </w:p>
    <w:p w14:paraId="2A3B72AB">
      <w:pPr>
        <w:pStyle w:val="16"/>
        <w:ind w:firstLine="680" w:firstLineChars="200"/>
        <w:rPr>
          <w:rFonts w:hint="eastAsia"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4、不以低于成本的报价竞标，不以他人名义投标，不以任何方式转包或者违法分包。不以投诉为明排挤竞争对手，不尽兴虚假、恶意投诉，阻碍招标投标活动的正常进行；</w:t>
      </w:r>
    </w:p>
    <w:p w14:paraId="46B88653">
      <w:pPr>
        <w:pStyle w:val="16"/>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5、中标后，在规定时间内与采购人签订合同，并已发履行合同；</w:t>
      </w:r>
    </w:p>
    <w:p w14:paraId="273B6180">
      <w:pPr>
        <w:spacing w:line="580" w:lineRule="exact"/>
        <w:ind w:firstLine="640" w:firstLineChars="200"/>
        <w:jc w:val="left"/>
      </w:pPr>
      <w:r>
        <w:rPr>
          <w:rFonts w:hint="eastAsia" w:ascii="仿宋_GB2312" w:hAnsi="宋体" w:eastAsia="仿宋_GB2312"/>
          <w:color w:val="000000"/>
          <w:sz w:val="32"/>
          <w:szCs w:val="32"/>
          <w:lang w:val="en-US" w:eastAsia="zh-CN"/>
        </w:rPr>
        <w:t>违反上述承诺</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或有其他违法违规行为，</w:t>
      </w:r>
      <w:r>
        <w:rPr>
          <w:rFonts w:hint="eastAsia" w:ascii="仿宋_GB2312" w:hAnsi="宋体" w:eastAsia="仿宋_GB2312"/>
          <w:color w:val="000000"/>
          <w:sz w:val="32"/>
          <w:szCs w:val="32"/>
        </w:rPr>
        <w:t>我公司及参与</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2B5454F5">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3D62A6A4">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78A849ED">
      <w:pPr>
        <w:ind w:firstLine="5760" w:firstLineChars="18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46109">
    <w:pPr>
      <w:pStyle w:val="6"/>
      <w:tabs>
        <w:tab w:val="left" w:pos="4693"/>
        <w:tab w:val="clear" w:pos="4153"/>
      </w:tabs>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B0DFAC">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0B0DFAC">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11414">
    <w:pPr>
      <w:pStyle w:val="7"/>
      <w:wordWrap w:val="0"/>
      <w:jc w:val="right"/>
      <w:rPr>
        <w:rFonts w:hint="eastAsia"/>
        <w:lang w:eastAsia="zh-CN"/>
      </w:rPr>
    </w:pPr>
    <w:r>
      <w:rPr>
        <w:rFonts w:hint="eastAsia"/>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83A2C"/>
    <w:multiLevelType w:val="singleLevel"/>
    <w:tmpl w:val="9BC83A2C"/>
    <w:lvl w:ilvl="0" w:tentative="0">
      <w:start w:val="1"/>
      <w:numFmt w:val="chineseCounting"/>
      <w:suff w:val="nothing"/>
      <w:lvlText w:val="（%1）"/>
      <w:lvlJc w:val="left"/>
      <w:rPr>
        <w:rFonts w:hint="eastAsia"/>
      </w:rPr>
    </w:lvl>
  </w:abstractNum>
  <w:abstractNum w:abstractNumId="1">
    <w:nsid w:val="C035F6DB"/>
    <w:multiLevelType w:val="singleLevel"/>
    <w:tmpl w:val="C035F6DB"/>
    <w:lvl w:ilvl="0" w:tentative="0">
      <w:start w:val="2"/>
      <w:numFmt w:val="chineseCounting"/>
      <w:suff w:val="nothing"/>
      <w:lvlText w:val="%1、"/>
      <w:lvlJc w:val="left"/>
      <w:rPr>
        <w:rFonts w:hint="eastAsia"/>
      </w:rPr>
    </w:lvl>
  </w:abstractNum>
  <w:abstractNum w:abstractNumId="2">
    <w:nsid w:val="D109BA4C"/>
    <w:multiLevelType w:val="singleLevel"/>
    <w:tmpl w:val="D109BA4C"/>
    <w:lvl w:ilvl="0" w:tentative="0">
      <w:start w:val="1"/>
      <w:numFmt w:val="chineseCounting"/>
      <w:suff w:val="space"/>
      <w:lvlText w:val="第%1章"/>
      <w:lvlJc w:val="left"/>
      <w:rPr>
        <w:rFonts w:hint="eastAsia"/>
      </w:rPr>
    </w:lvl>
  </w:abstractNum>
  <w:abstractNum w:abstractNumId="3">
    <w:nsid w:val="F5F59E80"/>
    <w:multiLevelType w:val="singleLevel"/>
    <w:tmpl w:val="F5F59E80"/>
    <w:lvl w:ilvl="0" w:tentative="0">
      <w:start w:val="1"/>
      <w:numFmt w:val="decimal"/>
      <w:suff w:val="space"/>
      <w:lvlText w:val="%1."/>
      <w:lvlJc w:val="left"/>
    </w:lvl>
  </w:abstractNum>
  <w:abstractNum w:abstractNumId="4">
    <w:nsid w:val="00000000"/>
    <w:multiLevelType w:val="singleLevel"/>
    <w:tmpl w:val="00000000"/>
    <w:lvl w:ilvl="0" w:tentative="0">
      <w:start w:val="4"/>
      <w:numFmt w:val="chineseCounting"/>
      <w:suff w:val="nothing"/>
      <w:lvlText w:val="第%1条"/>
      <w:lvlJc w:val="left"/>
    </w:lvl>
  </w:abstractNum>
  <w:abstractNum w:abstractNumId="5">
    <w:nsid w:val="29D2BB01"/>
    <w:multiLevelType w:val="singleLevel"/>
    <w:tmpl w:val="29D2BB01"/>
    <w:lvl w:ilvl="0" w:tentative="0">
      <w:start w:val="1"/>
      <w:numFmt w:val="decimal"/>
      <w:lvlText w:val="%1."/>
      <w:lvlJc w:val="left"/>
      <w:pPr>
        <w:tabs>
          <w:tab w:val="left" w:pos="312"/>
        </w:tabs>
      </w:pPr>
    </w:lvl>
  </w:abstractNum>
  <w:abstractNum w:abstractNumId="6">
    <w:nsid w:val="3636DBDA"/>
    <w:multiLevelType w:val="singleLevel"/>
    <w:tmpl w:val="3636DBDA"/>
    <w:lvl w:ilvl="0" w:tentative="0">
      <w:start w:val="1"/>
      <w:numFmt w:val="chineseCounting"/>
      <w:suff w:val="space"/>
      <w:lvlText w:val="第%1章"/>
      <w:lvlJc w:val="left"/>
      <w:rPr>
        <w:rFonts w:hint="eastAsia"/>
      </w:rPr>
    </w:lvl>
  </w:abstractNum>
  <w:abstractNum w:abstractNumId="7">
    <w:nsid w:val="387ABDD5"/>
    <w:multiLevelType w:val="singleLevel"/>
    <w:tmpl w:val="387ABDD5"/>
    <w:lvl w:ilvl="0" w:tentative="0">
      <w:start w:val="1"/>
      <w:numFmt w:val="decimal"/>
      <w:lvlText w:val="%1."/>
      <w:lvlJc w:val="left"/>
      <w:pPr>
        <w:tabs>
          <w:tab w:val="left" w:pos="312"/>
        </w:tabs>
      </w:pPr>
    </w:lvl>
  </w:abstractNum>
  <w:abstractNum w:abstractNumId="8">
    <w:nsid w:val="55DFCF8B"/>
    <w:multiLevelType w:val="singleLevel"/>
    <w:tmpl w:val="55DFCF8B"/>
    <w:lvl w:ilvl="0" w:tentative="0">
      <w:start w:val="1"/>
      <w:numFmt w:val="decimal"/>
      <w:lvlText w:val="%1."/>
      <w:lvlJc w:val="left"/>
      <w:pPr>
        <w:tabs>
          <w:tab w:val="left" w:pos="312"/>
        </w:tabs>
      </w:pPr>
    </w:lvl>
  </w:abstractNum>
  <w:abstractNum w:abstractNumId="9">
    <w:nsid w:val="6D34B76A"/>
    <w:multiLevelType w:val="singleLevel"/>
    <w:tmpl w:val="6D34B76A"/>
    <w:lvl w:ilvl="0" w:tentative="0">
      <w:start w:val="1"/>
      <w:numFmt w:val="chineseCounting"/>
      <w:suff w:val="nothing"/>
      <w:lvlText w:val="（%1）"/>
      <w:lvlJc w:val="left"/>
      <w:pPr>
        <w:ind w:left="1760" w:firstLine="0"/>
      </w:pPr>
      <w:rPr>
        <w:rFonts w:hint="eastAsia"/>
      </w:rPr>
    </w:lvl>
  </w:abstractNum>
  <w:num w:numId="1">
    <w:abstractNumId w:val="6"/>
  </w:num>
  <w:num w:numId="2">
    <w:abstractNumId w:val="9"/>
  </w:num>
  <w:num w:numId="3">
    <w:abstractNumId w:val="2"/>
  </w:num>
  <w:num w:numId="4">
    <w:abstractNumId w:val="1"/>
  </w:num>
  <w:num w:numId="5">
    <w:abstractNumId w:val="0"/>
  </w:num>
  <w:num w:numId="6">
    <w:abstractNumId w:val="3"/>
  </w:num>
  <w:num w:numId="7">
    <w:abstractNumId w:val="7"/>
  </w:num>
  <w:num w:numId="8">
    <w:abstractNumId w:val="8"/>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NDNmY2IxYmMyMzRjZjA2YTM3NGEzN2VhMTM1N2YifQ=="/>
  </w:docVars>
  <w:rsids>
    <w:rsidRoot w:val="17D81E85"/>
    <w:rsid w:val="00072C34"/>
    <w:rsid w:val="005A3F93"/>
    <w:rsid w:val="00713407"/>
    <w:rsid w:val="00AB4A84"/>
    <w:rsid w:val="00AF7E12"/>
    <w:rsid w:val="00C45330"/>
    <w:rsid w:val="00CE1A27"/>
    <w:rsid w:val="00D47DAF"/>
    <w:rsid w:val="01C5225E"/>
    <w:rsid w:val="03C05FE9"/>
    <w:rsid w:val="041C0681"/>
    <w:rsid w:val="045C4934"/>
    <w:rsid w:val="060362D9"/>
    <w:rsid w:val="06770B09"/>
    <w:rsid w:val="06AB0CBE"/>
    <w:rsid w:val="07115D57"/>
    <w:rsid w:val="07480850"/>
    <w:rsid w:val="07846919"/>
    <w:rsid w:val="07A779E9"/>
    <w:rsid w:val="08492771"/>
    <w:rsid w:val="08640C24"/>
    <w:rsid w:val="08B25A56"/>
    <w:rsid w:val="091E4C98"/>
    <w:rsid w:val="0970184A"/>
    <w:rsid w:val="09891DDE"/>
    <w:rsid w:val="09984B6B"/>
    <w:rsid w:val="09E9128C"/>
    <w:rsid w:val="0A1C52E7"/>
    <w:rsid w:val="0A321C94"/>
    <w:rsid w:val="0A701FFB"/>
    <w:rsid w:val="0AD82C3A"/>
    <w:rsid w:val="0B8D66E4"/>
    <w:rsid w:val="0B9D1095"/>
    <w:rsid w:val="0BD8254C"/>
    <w:rsid w:val="0CE95F36"/>
    <w:rsid w:val="0CFB4C25"/>
    <w:rsid w:val="0D456FB4"/>
    <w:rsid w:val="0D9E4273"/>
    <w:rsid w:val="0DF70796"/>
    <w:rsid w:val="0E5B26BC"/>
    <w:rsid w:val="0E9016D0"/>
    <w:rsid w:val="0E93621F"/>
    <w:rsid w:val="0F48040C"/>
    <w:rsid w:val="0F54445A"/>
    <w:rsid w:val="0F5A66FA"/>
    <w:rsid w:val="0FDD12BC"/>
    <w:rsid w:val="10613C9B"/>
    <w:rsid w:val="111B0067"/>
    <w:rsid w:val="114C35D9"/>
    <w:rsid w:val="11953DFF"/>
    <w:rsid w:val="11C31BE9"/>
    <w:rsid w:val="122652B1"/>
    <w:rsid w:val="12A11F66"/>
    <w:rsid w:val="13BB55C9"/>
    <w:rsid w:val="13C5199E"/>
    <w:rsid w:val="142C745C"/>
    <w:rsid w:val="14682D8B"/>
    <w:rsid w:val="16A35C46"/>
    <w:rsid w:val="170D04F7"/>
    <w:rsid w:val="17D81E85"/>
    <w:rsid w:val="182E03B6"/>
    <w:rsid w:val="184E02CB"/>
    <w:rsid w:val="186D0D29"/>
    <w:rsid w:val="188744A6"/>
    <w:rsid w:val="18A80D20"/>
    <w:rsid w:val="1965314B"/>
    <w:rsid w:val="1A0C71E7"/>
    <w:rsid w:val="1A257B62"/>
    <w:rsid w:val="1B030752"/>
    <w:rsid w:val="1B304823"/>
    <w:rsid w:val="1BCA7DF5"/>
    <w:rsid w:val="1BF9221C"/>
    <w:rsid w:val="1C900C49"/>
    <w:rsid w:val="1CCA0F08"/>
    <w:rsid w:val="1D5D013B"/>
    <w:rsid w:val="1D995826"/>
    <w:rsid w:val="1E4C6245"/>
    <w:rsid w:val="1F1D4095"/>
    <w:rsid w:val="1F416BF3"/>
    <w:rsid w:val="1FAD5926"/>
    <w:rsid w:val="21687AFD"/>
    <w:rsid w:val="22023BDE"/>
    <w:rsid w:val="22401398"/>
    <w:rsid w:val="24262477"/>
    <w:rsid w:val="245F44FD"/>
    <w:rsid w:val="246624B2"/>
    <w:rsid w:val="24DF7354"/>
    <w:rsid w:val="24FE3AD7"/>
    <w:rsid w:val="25E13CF1"/>
    <w:rsid w:val="2643733F"/>
    <w:rsid w:val="264A511E"/>
    <w:rsid w:val="264D4D86"/>
    <w:rsid w:val="278100C0"/>
    <w:rsid w:val="281A4847"/>
    <w:rsid w:val="288B4898"/>
    <w:rsid w:val="28AE7436"/>
    <w:rsid w:val="2A7E0BB7"/>
    <w:rsid w:val="2A826BC7"/>
    <w:rsid w:val="2B0A7B44"/>
    <w:rsid w:val="2B964CE9"/>
    <w:rsid w:val="2CC10CAE"/>
    <w:rsid w:val="2DBE1BD6"/>
    <w:rsid w:val="2DD96E57"/>
    <w:rsid w:val="2EA25753"/>
    <w:rsid w:val="2ED21247"/>
    <w:rsid w:val="2F632DBF"/>
    <w:rsid w:val="30217C48"/>
    <w:rsid w:val="311B0235"/>
    <w:rsid w:val="31384F13"/>
    <w:rsid w:val="31496FAA"/>
    <w:rsid w:val="3161592C"/>
    <w:rsid w:val="31827FC3"/>
    <w:rsid w:val="32367AE2"/>
    <w:rsid w:val="33567AA4"/>
    <w:rsid w:val="33AD1FA4"/>
    <w:rsid w:val="33F152C5"/>
    <w:rsid w:val="33F956F6"/>
    <w:rsid w:val="33FD14C3"/>
    <w:rsid w:val="351849C1"/>
    <w:rsid w:val="35235DD9"/>
    <w:rsid w:val="355D343E"/>
    <w:rsid w:val="35803DCD"/>
    <w:rsid w:val="358D0D69"/>
    <w:rsid w:val="359022EB"/>
    <w:rsid w:val="384A7AD5"/>
    <w:rsid w:val="39C668D9"/>
    <w:rsid w:val="39CF66B5"/>
    <w:rsid w:val="3A3A4AA9"/>
    <w:rsid w:val="3ABA7F29"/>
    <w:rsid w:val="3AD243FA"/>
    <w:rsid w:val="3B1111E4"/>
    <w:rsid w:val="3B2A4846"/>
    <w:rsid w:val="3B5373B6"/>
    <w:rsid w:val="3B677688"/>
    <w:rsid w:val="3B942616"/>
    <w:rsid w:val="3C8649FA"/>
    <w:rsid w:val="3C8F1C55"/>
    <w:rsid w:val="3CCF593D"/>
    <w:rsid w:val="3DA0606C"/>
    <w:rsid w:val="3DEC493C"/>
    <w:rsid w:val="3E321BBC"/>
    <w:rsid w:val="3EC01209"/>
    <w:rsid w:val="3EDC78BB"/>
    <w:rsid w:val="3EEB7664"/>
    <w:rsid w:val="406D02E5"/>
    <w:rsid w:val="42B16402"/>
    <w:rsid w:val="435D287E"/>
    <w:rsid w:val="44504B88"/>
    <w:rsid w:val="44B67130"/>
    <w:rsid w:val="44EC6B68"/>
    <w:rsid w:val="456841B6"/>
    <w:rsid w:val="457B6881"/>
    <w:rsid w:val="4656733B"/>
    <w:rsid w:val="46710830"/>
    <w:rsid w:val="46BB2C0A"/>
    <w:rsid w:val="47552A75"/>
    <w:rsid w:val="486D7AF7"/>
    <w:rsid w:val="493C56B1"/>
    <w:rsid w:val="494804BB"/>
    <w:rsid w:val="495A2A50"/>
    <w:rsid w:val="4A2A20B9"/>
    <w:rsid w:val="4A357983"/>
    <w:rsid w:val="4A606796"/>
    <w:rsid w:val="4A661B7E"/>
    <w:rsid w:val="4B4638AD"/>
    <w:rsid w:val="4B70660F"/>
    <w:rsid w:val="4B7C13C2"/>
    <w:rsid w:val="4B9C1C97"/>
    <w:rsid w:val="4BC500AA"/>
    <w:rsid w:val="4BD43F08"/>
    <w:rsid w:val="4C1C5AD5"/>
    <w:rsid w:val="4E412735"/>
    <w:rsid w:val="4FCE5CD6"/>
    <w:rsid w:val="4FF73A24"/>
    <w:rsid w:val="4FF857B7"/>
    <w:rsid w:val="503F3FE4"/>
    <w:rsid w:val="51205BB4"/>
    <w:rsid w:val="51412A8B"/>
    <w:rsid w:val="514F77D3"/>
    <w:rsid w:val="533D08A8"/>
    <w:rsid w:val="53501B3C"/>
    <w:rsid w:val="53787FB8"/>
    <w:rsid w:val="53C2558E"/>
    <w:rsid w:val="53EC32EF"/>
    <w:rsid w:val="550B217C"/>
    <w:rsid w:val="556969FF"/>
    <w:rsid w:val="55803735"/>
    <w:rsid w:val="563E288F"/>
    <w:rsid w:val="563F1F11"/>
    <w:rsid w:val="57162389"/>
    <w:rsid w:val="57257220"/>
    <w:rsid w:val="57575861"/>
    <w:rsid w:val="585E25FF"/>
    <w:rsid w:val="5AD50E25"/>
    <w:rsid w:val="5B736C6D"/>
    <w:rsid w:val="5C0B1608"/>
    <w:rsid w:val="5CEA2A63"/>
    <w:rsid w:val="5D327E39"/>
    <w:rsid w:val="5D4D3632"/>
    <w:rsid w:val="5E33323B"/>
    <w:rsid w:val="5ED90E8F"/>
    <w:rsid w:val="60194FC5"/>
    <w:rsid w:val="60247155"/>
    <w:rsid w:val="603040BB"/>
    <w:rsid w:val="608C1391"/>
    <w:rsid w:val="60D4713E"/>
    <w:rsid w:val="615523A0"/>
    <w:rsid w:val="617A4806"/>
    <w:rsid w:val="61A05A1B"/>
    <w:rsid w:val="625B1732"/>
    <w:rsid w:val="62816859"/>
    <w:rsid w:val="649D2897"/>
    <w:rsid w:val="64BF3E0B"/>
    <w:rsid w:val="64E26821"/>
    <w:rsid w:val="650A5D90"/>
    <w:rsid w:val="65207F71"/>
    <w:rsid w:val="65F33CC9"/>
    <w:rsid w:val="66016CC0"/>
    <w:rsid w:val="67C71CC5"/>
    <w:rsid w:val="695B01DF"/>
    <w:rsid w:val="695C7637"/>
    <w:rsid w:val="69B63885"/>
    <w:rsid w:val="6A3805EE"/>
    <w:rsid w:val="6A67750E"/>
    <w:rsid w:val="6BDA23AB"/>
    <w:rsid w:val="6BF3161E"/>
    <w:rsid w:val="6CD8518D"/>
    <w:rsid w:val="6CEF1588"/>
    <w:rsid w:val="6ECA7999"/>
    <w:rsid w:val="6F7B0CA4"/>
    <w:rsid w:val="6F8E4227"/>
    <w:rsid w:val="6F90547F"/>
    <w:rsid w:val="6FEC0000"/>
    <w:rsid w:val="70201765"/>
    <w:rsid w:val="70821C97"/>
    <w:rsid w:val="70E04A7D"/>
    <w:rsid w:val="70F03E6A"/>
    <w:rsid w:val="71B367CA"/>
    <w:rsid w:val="72975FEA"/>
    <w:rsid w:val="72AF20B0"/>
    <w:rsid w:val="72B839FB"/>
    <w:rsid w:val="73175AA1"/>
    <w:rsid w:val="73A07EFC"/>
    <w:rsid w:val="73B95B82"/>
    <w:rsid w:val="73BA7E96"/>
    <w:rsid w:val="745F5922"/>
    <w:rsid w:val="74CC19DD"/>
    <w:rsid w:val="75441CAA"/>
    <w:rsid w:val="77F35741"/>
    <w:rsid w:val="78481C82"/>
    <w:rsid w:val="78934703"/>
    <w:rsid w:val="78BC0632"/>
    <w:rsid w:val="78BE0AF1"/>
    <w:rsid w:val="792701E6"/>
    <w:rsid w:val="798E357B"/>
    <w:rsid w:val="79D27142"/>
    <w:rsid w:val="7A76517F"/>
    <w:rsid w:val="7A8647EE"/>
    <w:rsid w:val="7AFC68A2"/>
    <w:rsid w:val="7B655EDF"/>
    <w:rsid w:val="7BC97F92"/>
    <w:rsid w:val="7C6846EC"/>
    <w:rsid w:val="7CF966CC"/>
    <w:rsid w:val="7D0B50F4"/>
    <w:rsid w:val="7D814369"/>
    <w:rsid w:val="7ED85B4B"/>
    <w:rsid w:val="7EEA09A6"/>
    <w:rsid w:val="7F3F44FF"/>
    <w:rsid w:val="7F4B6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autoRedefine/>
    <w:qFormat/>
    <w:uiPriority w:val="0"/>
    <w:pPr>
      <w:keepNext/>
      <w:widowControl/>
      <w:autoSpaceDE w:val="0"/>
      <w:autoSpaceDN w:val="0"/>
      <w:jc w:val="left"/>
      <w:outlineLvl w:val="1"/>
    </w:pPr>
    <w:rPr>
      <w:rFonts w:ascii="宋体" w:hAnsi="Times New Roman"/>
      <w:b/>
      <w:bCs/>
      <w:kern w:val="0"/>
      <w:sz w:val="30"/>
      <w:szCs w:val="30"/>
      <w:lang w:eastAsia="en-US"/>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0"/>
    <w:pPr>
      <w:widowControl/>
      <w:autoSpaceDE w:val="0"/>
      <w:autoSpaceDN w:val="0"/>
      <w:ind w:firstLine="420" w:firstLineChars="200"/>
      <w:jc w:val="left"/>
    </w:pPr>
    <w:rPr>
      <w:rFonts w:ascii="Times New Roman" w:hAnsi="Times New Roman"/>
      <w:kern w:val="0"/>
      <w:sz w:val="20"/>
      <w:szCs w:val="20"/>
      <w:lang w:eastAsia="en-US"/>
    </w:rPr>
  </w:style>
  <w:style w:type="paragraph" w:styleId="4">
    <w:name w:val="annotation text"/>
    <w:basedOn w:val="1"/>
    <w:autoRedefine/>
    <w:qFormat/>
    <w:uiPriority w:val="0"/>
    <w:pPr>
      <w:jc w:val="left"/>
    </w:pPr>
  </w:style>
  <w:style w:type="paragraph" w:styleId="5">
    <w:name w:val="Body Text"/>
    <w:basedOn w:val="1"/>
    <w:autoRedefine/>
    <w:qFormat/>
    <w:uiPriority w:val="1"/>
    <w:pPr>
      <w:widowControl w:val="0"/>
      <w:adjustRightInd/>
      <w:snapToGrid/>
      <w:spacing w:after="0"/>
      <w:ind w:left="137"/>
    </w:pPr>
    <w:rPr>
      <w:rFonts w:ascii="宋体" w:hAnsi="宋体" w:eastAsia="宋体"/>
      <w:sz w:val="24"/>
      <w:szCs w:val="24"/>
      <w:lang w:eastAsia="en-US"/>
    </w:rPr>
  </w:style>
  <w:style w:type="paragraph" w:styleId="6">
    <w:name w:val="footer"/>
    <w:basedOn w:val="1"/>
    <w:link w:val="18"/>
    <w:autoRedefine/>
    <w:qFormat/>
    <w:uiPriority w:val="0"/>
    <w:pPr>
      <w:tabs>
        <w:tab w:val="center" w:pos="4153"/>
        <w:tab w:val="right" w:pos="8306"/>
      </w:tabs>
      <w:snapToGrid w:val="0"/>
      <w:jc w:val="left"/>
    </w:pPr>
    <w:rPr>
      <w:sz w:val="18"/>
      <w:szCs w:val="18"/>
    </w:rPr>
  </w:style>
  <w:style w:type="paragraph" w:styleId="7">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line="432" w:lineRule="auto"/>
      <w:ind w:left="0" w:right="0"/>
      <w:jc w:val="left"/>
    </w:pPr>
    <w:rPr>
      <w:kern w:val="0"/>
      <w:sz w:val="24"/>
      <w:lang w:val="en-US" w:eastAsia="zh-CN" w:bidi="ar"/>
    </w:rPr>
  </w:style>
  <w:style w:type="table" w:styleId="10">
    <w:name w:val="Table Grid"/>
    <w:basedOn w:val="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basedOn w:val="11"/>
    <w:autoRedefine/>
    <w:qFormat/>
    <w:uiPriority w:val="0"/>
    <w:rPr>
      <w:color w:val="444444"/>
      <w:sz w:val="21"/>
      <w:szCs w:val="21"/>
      <w:u w:val="none"/>
    </w:rPr>
  </w:style>
  <w:style w:type="character" w:styleId="13">
    <w:name w:val="Hyperlink"/>
    <w:basedOn w:val="11"/>
    <w:autoRedefine/>
    <w:semiHidden/>
    <w:unhideWhenUsed/>
    <w:qFormat/>
    <w:uiPriority w:val="99"/>
    <w:rPr>
      <w:rFonts w:ascii="微软雅黑" w:hAnsi="微软雅黑" w:eastAsia="微软雅黑" w:cs="微软雅黑"/>
      <w:color w:val="02396F"/>
      <w:u w:val="single"/>
    </w:rPr>
  </w:style>
  <w:style w:type="character" w:styleId="14">
    <w:name w:val="annotation reference"/>
    <w:basedOn w:val="11"/>
    <w:autoRedefine/>
    <w:qFormat/>
    <w:uiPriority w:val="0"/>
    <w:rPr>
      <w:sz w:val="21"/>
      <w:szCs w:val="21"/>
    </w:rPr>
  </w:style>
  <w:style w:type="paragraph" w:customStyle="1" w:styleId="15">
    <w:name w:val="No Spacing"/>
    <w:basedOn w:val="1"/>
    <w:autoRedefine/>
    <w:qFormat/>
    <w:uiPriority w:val="1"/>
    <w:pPr>
      <w:spacing w:after="0" w:line="400" w:lineRule="exact"/>
    </w:pPr>
    <w:rPr>
      <w:rFonts w:eastAsia="宋体"/>
      <w:sz w:val="24"/>
    </w:rPr>
  </w:style>
  <w:style w:type="paragraph" w:customStyle="1" w:styleId="16">
    <w:name w:val="表格文字"/>
    <w:basedOn w:val="1"/>
    <w:autoRedefine/>
    <w:qFormat/>
    <w:uiPriority w:val="0"/>
    <w:pPr>
      <w:spacing w:before="25" w:after="25"/>
      <w:jc w:val="left"/>
    </w:pPr>
    <w:rPr>
      <w:rFonts w:ascii="Calibri" w:hAnsi="Calibri" w:cs="Times New Roman"/>
      <w:spacing w:val="10"/>
      <w:kern w:val="0"/>
      <w:sz w:val="24"/>
    </w:rPr>
  </w:style>
  <w:style w:type="paragraph" w:customStyle="1" w:styleId="17">
    <w:name w:val="Normal_3"/>
    <w:autoRedefine/>
    <w:qFormat/>
    <w:uiPriority w:val="0"/>
    <w:rPr>
      <w:rFonts w:ascii="Times New Roman" w:hAnsi="Times New Roman" w:eastAsia="Times New Roman" w:cs="Times New Roman"/>
      <w:sz w:val="24"/>
      <w:szCs w:val="24"/>
      <w:lang w:val="en-US" w:eastAsia="zh-CN" w:bidi="ar-SA"/>
    </w:rPr>
  </w:style>
  <w:style w:type="character" w:customStyle="1" w:styleId="18">
    <w:name w:val="页脚 字符"/>
    <w:basedOn w:val="11"/>
    <w:link w:val="6"/>
    <w:autoRedefine/>
    <w:qFormat/>
    <w:uiPriority w:val="0"/>
    <w:rPr>
      <w:rFonts w:asciiTheme="minorHAnsi" w:hAnsiTheme="minorHAnsi" w:eastAsiaTheme="minorEastAsia" w:cstheme="minorBidi"/>
      <w:kern w:val="2"/>
      <w:sz w:val="18"/>
      <w:szCs w:val="18"/>
    </w:rPr>
  </w:style>
  <w:style w:type="paragraph" w:styleId="19">
    <w:name w:val="List Paragraph"/>
    <w:basedOn w:val="1"/>
    <w:autoRedefine/>
    <w:qFormat/>
    <w:uiPriority w:val="99"/>
    <w:pPr>
      <w:ind w:firstLine="420" w:firstLineChars="200"/>
    </w:pPr>
  </w:style>
  <w:style w:type="character" w:customStyle="1" w:styleId="20">
    <w:name w:val="hover15"/>
    <w:basedOn w:val="11"/>
    <w:autoRedefine/>
    <w:qFormat/>
    <w:uiPriority w:val="0"/>
  </w:style>
  <w:style w:type="paragraph" w:customStyle="1" w:styleId="21">
    <w:name w:val="无间隔1"/>
    <w:basedOn w:val="1"/>
    <w:autoRedefine/>
    <w:qFormat/>
    <w:uiPriority w:val="1"/>
    <w:pPr>
      <w:spacing w:line="400" w:lineRule="exact"/>
    </w:pPr>
    <w:rPr>
      <w:rFonts w:ascii="Calibri" w:hAnsi="Calibri"/>
      <w:sz w:val="24"/>
      <w:szCs w:val="22"/>
    </w:rPr>
  </w:style>
  <w:style w:type="character" w:customStyle="1" w:styleId="22">
    <w:name w:val="font21"/>
    <w:basedOn w:val="11"/>
    <w:autoRedefine/>
    <w:qFormat/>
    <w:uiPriority w:val="0"/>
    <w:rPr>
      <w:rFonts w:hint="eastAsia" w:ascii="宋体" w:hAnsi="宋体" w:eastAsia="宋体" w:cs="宋体"/>
      <w:color w:val="FF0000"/>
      <w:sz w:val="24"/>
      <w:szCs w:val="24"/>
      <w:u w:val="none"/>
    </w:rPr>
  </w:style>
  <w:style w:type="character" w:customStyle="1" w:styleId="23">
    <w:name w:val="font61"/>
    <w:basedOn w:val="11"/>
    <w:autoRedefine/>
    <w:qFormat/>
    <w:uiPriority w:val="0"/>
    <w:rPr>
      <w:rFonts w:hint="eastAsia" w:ascii="宋体" w:hAnsi="宋体" w:eastAsia="宋体" w:cs="宋体"/>
      <w:color w:val="000000"/>
      <w:sz w:val="18"/>
      <w:szCs w:val="18"/>
      <w:u w:val="none"/>
    </w:rPr>
  </w:style>
  <w:style w:type="character" w:customStyle="1" w:styleId="24">
    <w:name w:val="font91"/>
    <w:basedOn w:val="11"/>
    <w:autoRedefine/>
    <w:qFormat/>
    <w:uiPriority w:val="0"/>
    <w:rPr>
      <w:rFonts w:hint="eastAsia" w:ascii="宋体" w:hAnsi="宋体" w:eastAsia="宋体" w:cs="宋体"/>
      <w:color w:val="FF0000"/>
      <w:sz w:val="18"/>
      <w:szCs w:val="18"/>
      <w:u w:val="none"/>
    </w:rPr>
  </w:style>
  <w:style w:type="character" w:customStyle="1" w:styleId="25">
    <w:name w:val="font112"/>
    <w:basedOn w:val="11"/>
    <w:autoRedefine/>
    <w:qFormat/>
    <w:uiPriority w:val="0"/>
    <w:rPr>
      <w:rFonts w:hint="eastAsia" w:ascii="宋体" w:hAnsi="宋体" w:eastAsia="宋体" w:cs="宋体"/>
      <w:color w:val="000000"/>
      <w:sz w:val="18"/>
      <w:szCs w:val="18"/>
      <w:u w:val="none"/>
    </w:rPr>
  </w:style>
  <w:style w:type="character" w:customStyle="1" w:styleId="26">
    <w:name w:val="font11"/>
    <w:basedOn w:val="11"/>
    <w:autoRedefine/>
    <w:qFormat/>
    <w:uiPriority w:val="0"/>
    <w:rPr>
      <w:rFonts w:hint="eastAsia" w:ascii="黑体" w:hAnsi="宋体" w:eastAsia="黑体" w:cs="黑体"/>
      <w:color w:val="000000"/>
      <w:sz w:val="21"/>
      <w:szCs w:val="21"/>
      <w:u w:val="none"/>
    </w:rPr>
  </w:style>
  <w:style w:type="character" w:customStyle="1" w:styleId="27">
    <w:name w:val="font41"/>
    <w:basedOn w:val="11"/>
    <w:autoRedefine/>
    <w:qFormat/>
    <w:uiPriority w:val="0"/>
    <w:rPr>
      <w:rFonts w:hint="eastAsia" w:ascii="宋体" w:hAnsi="宋体" w:eastAsia="宋体" w:cs="宋体"/>
      <w:color w:val="000000"/>
      <w:sz w:val="18"/>
      <w:szCs w:val="18"/>
      <w:u w:val="none"/>
    </w:rPr>
  </w:style>
  <w:style w:type="paragraph" w:customStyle="1" w:styleId="28">
    <w:name w:val="Default"/>
    <w:qFormat/>
    <w:uiPriority w:val="99"/>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9">
    <w:name w:val="No Spacing1"/>
    <w:basedOn w:val="1"/>
    <w:qFormat/>
    <w:uiPriority w:val="0"/>
    <w:pPr>
      <w:spacing w:line="400" w:lineRule="exact"/>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634</Words>
  <Characters>674</Characters>
  <Lines>55</Lines>
  <Paragraphs>15</Paragraphs>
  <TotalTime>7</TotalTime>
  <ScaleCrop>false</ScaleCrop>
  <LinksUpToDate>false</LinksUpToDate>
  <CharactersWithSpaces>704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2018-12-13T03:50:00Z</dcterms:created>
  <dc:creator>一期一会</dc:creator>
  <cp:lastModifiedBy>  柚子茶</cp:lastModifiedBy>
  <cp:lastPrinted>2023-03-27T02:27:00Z</cp:lastPrinted>
  <dcterms:modified xsi:type="dcterms:W3CDTF">2026-08-19T02:34:57Z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1E02C2BFCA834109A2D7CD5131A323E4_13</vt:lpwstr>
  </property>
  <property fmtid="{D5CDD505-2E9C-101B-9397-08002B2CF9AE}" pid="4" name="KSOTemplateDocerSaveRecord">
    <vt:lpwstr>eyJoZGlkIjoiYWU1NDNmY2IxYmMyMzRjZjA2YTM3NGEzN2VhMTM1N2YiLCJ1c2VySWQiOiI4OTgwMjI2MDkifQ==</vt:lpwstr>
  </property>
</Properties>
</file>