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52AC3FA3">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一次性使用血液透析滤过器含配套管路及一次性手术电极（妇科利普刀）两种耗材采购项目</w:t>
      </w:r>
    </w:p>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2026年6月15日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B68DAF2">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1551EF64">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4959BA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一次性使用血液透析滤过器含配套管路及一次性手术电极（妇科利普刀）两种耗材采购项目，</w:t>
      </w:r>
      <w:r>
        <w:rPr>
          <w:rFonts w:hint="eastAsia" w:ascii="仿宋_GB2312" w:eastAsia="仿宋_GB2312"/>
          <w:sz w:val="32"/>
          <w:szCs w:val="32"/>
          <w:lang w:eastAsia="zh-CN"/>
        </w:rPr>
        <w:t>具体事宜公布如下：</w:t>
      </w:r>
    </w:p>
    <w:p w14:paraId="2AC5BC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A01C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一次性使用血液透析滤过器含配套管路及一次性手术电极（妇科利普刀）两种耗材采购项目</w:t>
      </w:r>
      <w:r>
        <w:rPr>
          <w:rFonts w:hint="eastAsia" w:ascii="仿宋_GB2312" w:eastAsia="仿宋_GB2312"/>
          <w:sz w:val="32"/>
          <w:szCs w:val="32"/>
        </w:rPr>
        <w:t>。</w:t>
      </w:r>
    </w:p>
    <w:p w14:paraId="5842258E">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
        <w:gridCol w:w="2342"/>
        <w:gridCol w:w="5325"/>
        <w:gridCol w:w="1126"/>
      </w:tblGrid>
      <w:tr w14:paraId="66F6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07" w:type="dxa"/>
            <w:tcBorders>
              <w:top w:val="single" w:color="000000" w:sz="4" w:space="0"/>
              <w:left w:val="single" w:color="000000" w:sz="4" w:space="0"/>
              <w:bottom w:val="nil"/>
              <w:right w:val="single" w:color="000000" w:sz="4" w:space="0"/>
            </w:tcBorders>
            <w:noWrap w:val="0"/>
            <w:vAlign w:val="center"/>
          </w:tcPr>
          <w:p w14:paraId="5289DF22">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序号</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A8F680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耗材名称</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14:paraId="6C1537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招标参数</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C55C33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预算单价（元）</w:t>
            </w:r>
          </w:p>
        </w:tc>
      </w:tr>
      <w:tr w14:paraId="739C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7" w:type="dxa"/>
            <w:tcBorders>
              <w:top w:val="single" w:color="000000" w:sz="4" w:space="0"/>
              <w:left w:val="single" w:color="000000" w:sz="4" w:space="0"/>
              <w:bottom w:val="single" w:color="000000" w:sz="4" w:space="0"/>
              <w:right w:val="single" w:color="000000" w:sz="4" w:space="0"/>
            </w:tcBorders>
            <w:noWrap w:val="0"/>
            <w:vAlign w:val="center"/>
          </w:tcPr>
          <w:p w14:paraId="34783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00C47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lang w:eastAsia="zh-CN"/>
              </w:rPr>
              <w:t>一次性使用血液透析滤过器及配套管路</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14:paraId="2F44F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lang w:eastAsia="zh-CN"/>
              </w:rPr>
              <w:t>与金宝PRISMAFLEX连续性血液净化装置配套使用，用来提供连续体液处理和肾替代治疗。适用于患急性肾脏衰竭、液体过量，或两种情况都有的患者</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22B2E24">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1800</w:t>
            </w:r>
          </w:p>
        </w:tc>
      </w:tr>
      <w:tr w14:paraId="173D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7" w:type="dxa"/>
            <w:tcBorders>
              <w:top w:val="single" w:color="000000" w:sz="4" w:space="0"/>
              <w:left w:val="single" w:color="000000" w:sz="4" w:space="0"/>
              <w:bottom w:val="single" w:color="000000" w:sz="4" w:space="0"/>
              <w:right w:val="single" w:color="000000" w:sz="4" w:space="0"/>
            </w:tcBorders>
            <w:noWrap w:val="0"/>
            <w:vAlign w:val="center"/>
          </w:tcPr>
          <w:p w14:paraId="7F6C83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2C185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lang w:eastAsia="zh-CN"/>
              </w:rPr>
              <w:t>一次性手术电极（妇科利普刀）</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14:paraId="5789B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lang w:eastAsia="zh-CN"/>
              </w:rPr>
              <w:t>用于非内窥镜外科手术中，作为高频手术设备的应用部分，于外科手术中作切割、凝血或两者兼用，</w:t>
            </w:r>
            <w:r>
              <w:rPr>
                <w:rFonts w:hint="eastAsia" w:ascii="宋体" w:hAnsi="宋体" w:eastAsia="宋体" w:cs="宋体"/>
                <w:sz w:val="22"/>
                <w:szCs w:val="22"/>
                <w:lang w:eastAsia="zh-CN"/>
              </w:rPr>
              <w:t>材质：钨刀头。规格型号：环形；三角形；刀型；球形等</w:t>
            </w:r>
            <w:bookmarkStart w:id="15" w:name="_GoBack"/>
            <w:bookmarkEnd w:id="15"/>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378845E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bl>
    <w:p w14:paraId="493DF9A0">
      <w:pPr>
        <w:pStyle w:val="16"/>
        <w:keepNext w:val="0"/>
        <w:keepLines w:val="0"/>
        <w:pageBreakBefore w:val="0"/>
        <w:kinsoku/>
        <w:wordWrap/>
        <w:overflowPunct/>
        <w:topLinePunct w:val="0"/>
        <w:autoSpaceDE/>
        <w:autoSpaceDN/>
        <w:bidi w:val="0"/>
        <w:snapToGrid/>
        <w:spacing w:line="480" w:lineRule="exact"/>
        <w:textAlignment w:val="auto"/>
        <w:outlineLvl w:val="9"/>
        <w:rPr>
          <w:rFonts w:hint="eastAsia" w:ascii="黑体" w:eastAsia="黑体"/>
          <w:sz w:val="32"/>
          <w:szCs w:val="32"/>
          <w:lang w:val="en-US" w:eastAsia="zh-CN"/>
        </w:rPr>
      </w:pPr>
    </w:p>
    <w:p w14:paraId="6878AE79">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w:t>
      </w:r>
      <w:r>
        <w:rPr>
          <w:rFonts w:hint="eastAsia" w:ascii="仿宋_GB2312" w:hAnsi="Calibri" w:eastAsia="仿宋_GB2312" w:cs="Times New Roman"/>
          <w:kern w:val="2"/>
          <w:sz w:val="32"/>
          <w:szCs w:val="32"/>
          <w:lang w:val="en-US" w:eastAsia="zh-CN" w:bidi="ar-SA"/>
        </w:rPr>
        <w:t>详细要求参照采购文件第三章合同条款</w:t>
      </w:r>
    </w:p>
    <w:p w14:paraId="4379E41A">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3EAF5C3F">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0BB5E01">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0E5F5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3B5FC59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1668CE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4A6A61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17F236F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1483385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4248EF3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12377A5D">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07DBE472">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0076C9C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4C4BEE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CE2B95C">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48F2F90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7DD1A35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30B7F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2E99C7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5225E2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5EA3A9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E961D3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7D99898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p>
    <w:p w14:paraId="4FE39D7E">
      <w:pPr>
        <w:pStyle w:val="2"/>
        <w:rPr>
          <w:rFonts w:hint="default" w:ascii="仿宋_GB2312" w:eastAsia="仿宋_GB2312"/>
          <w:b/>
          <w:sz w:val="32"/>
          <w:szCs w:val="32"/>
        </w:rPr>
      </w:pPr>
    </w:p>
    <w:p w14:paraId="2DF9330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7DA38D9">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CB85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02454AFE">
      <w:pPr>
        <w:pStyle w:val="16"/>
      </w:pPr>
    </w:p>
    <w:p w14:paraId="5435F417">
      <w:pPr>
        <w:pStyle w:val="16"/>
      </w:pPr>
    </w:p>
    <w:p w14:paraId="703DF16B">
      <w:pPr>
        <w:pStyle w:val="16"/>
      </w:pPr>
    </w:p>
    <w:p w14:paraId="6361D40B">
      <w:pPr>
        <w:pStyle w:val="16"/>
      </w:pPr>
    </w:p>
    <w:p w14:paraId="335FEB2F">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753"/>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57" w:type="dxa"/>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753"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157" w:type="dxa"/>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53"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157" w:type="dxa"/>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753"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57" w:type="dxa"/>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753"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7"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753"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157"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753"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1.投标人具有 202</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 xml:space="preserve"> 年 1 月 1 日（以合同签订时间为准）包含本项目核心产品的项目业绩，每提供一份业绩得</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 xml:space="preserve">分，最多得 </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57"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2753"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、乙方所供设备免费赠送的产品（耗材、试剂等）需经过</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乙方提供的产品（包括免费提供的产品）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ascii="仿宋" w:hAnsi="仿宋" w:eastAsia="仿宋"/>
                <w:b/>
                <w:color w:val="C00000"/>
                <w:sz w:val="22"/>
                <w:szCs w:val="21"/>
              </w:rPr>
            </w:pPr>
            <w:r>
              <w:rPr>
                <w:rFonts w:hint="eastAsia" w:ascii="仿宋" w:hAnsi="仿宋" w:eastAsia="仿宋"/>
                <w:b/>
                <w:color w:val="C00000"/>
                <w:sz w:val="22"/>
                <w:szCs w:val="21"/>
              </w:rPr>
              <w:t>6</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5BBD2B71">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2608749">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219626747"/>
      <w:bookmarkStart w:id="1" w:name="_Toc9548"/>
      <w:bookmarkStart w:id="2" w:name="_Toc10762"/>
      <w:bookmarkStart w:id="3" w:name="_Toc258354146"/>
      <w:bookmarkStart w:id="4" w:name="_Toc337475854"/>
      <w:bookmarkStart w:id="5" w:name="_Toc258333636"/>
      <w:bookmarkStart w:id="6" w:name="_Toc320878640"/>
      <w:bookmarkStart w:id="7" w:name="_Toc17030"/>
      <w:bookmarkStart w:id="8" w:name="_Toc337554724"/>
      <w:bookmarkStart w:id="9" w:name="_Toc304219257"/>
      <w:bookmarkStart w:id="10" w:name="_Toc258360158"/>
      <w:bookmarkStart w:id="11" w:name="_Toc15313"/>
      <w:bookmarkStart w:id="12" w:name="_Toc258360269"/>
      <w:bookmarkStart w:id="13" w:name="_Toc248896063"/>
      <w:bookmarkStart w:id="14" w:name="_Toc261708863"/>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7"/>
        <w:gridCol w:w="630"/>
        <w:gridCol w:w="456"/>
        <w:gridCol w:w="2245"/>
        <w:gridCol w:w="1862"/>
        <w:gridCol w:w="1824"/>
        <w:gridCol w:w="1189"/>
        <w:gridCol w:w="1189"/>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A4E74CE"/>
    <w:rsid w:val="1B304823"/>
    <w:rsid w:val="1BCA7DF5"/>
    <w:rsid w:val="1C900C49"/>
    <w:rsid w:val="1D5D013B"/>
    <w:rsid w:val="1D995826"/>
    <w:rsid w:val="1E4C6245"/>
    <w:rsid w:val="1F1D4095"/>
    <w:rsid w:val="1FAD5926"/>
    <w:rsid w:val="22023BDE"/>
    <w:rsid w:val="22401398"/>
    <w:rsid w:val="24262477"/>
    <w:rsid w:val="245F44FD"/>
    <w:rsid w:val="246624B2"/>
    <w:rsid w:val="24DF7354"/>
    <w:rsid w:val="24FE3AD7"/>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4A23401"/>
    <w:rsid w:val="351849C1"/>
    <w:rsid w:val="35235DD9"/>
    <w:rsid w:val="355D343E"/>
    <w:rsid w:val="35803DCD"/>
    <w:rsid w:val="358D0D69"/>
    <w:rsid w:val="359022EB"/>
    <w:rsid w:val="384A7AD5"/>
    <w:rsid w:val="38AA327E"/>
    <w:rsid w:val="3A3A4AA9"/>
    <w:rsid w:val="3A521274"/>
    <w:rsid w:val="3AD243FA"/>
    <w:rsid w:val="3B1111E4"/>
    <w:rsid w:val="3B2A4846"/>
    <w:rsid w:val="3B5373B6"/>
    <w:rsid w:val="3B677688"/>
    <w:rsid w:val="3C8F1C55"/>
    <w:rsid w:val="3CCF593D"/>
    <w:rsid w:val="3CF835F1"/>
    <w:rsid w:val="3DA0606C"/>
    <w:rsid w:val="3DEC493C"/>
    <w:rsid w:val="3E435AF0"/>
    <w:rsid w:val="3EC01209"/>
    <w:rsid w:val="3EDC78BB"/>
    <w:rsid w:val="3EEB7664"/>
    <w:rsid w:val="428C1FDC"/>
    <w:rsid w:val="435D287E"/>
    <w:rsid w:val="44504B88"/>
    <w:rsid w:val="44B67130"/>
    <w:rsid w:val="456841B6"/>
    <w:rsid w:val="457B6881"/>
    <w:rsid w:val="4656733B"/>
    <w:rsid w:val="46710830"/>
    <w:rsid w:val="46BB2C0A"/>
    <w:rsid w:val="47552A75"/>
    <w:rsid w:val="486D7AF7"/>
    <w:rsid w:val="493C56B1"/>
    <w:rsid w:val="494804BB"/>
    <w:rsid w:val="495A2A50"/>
    <w:rsid w:val="4A2A20B9"/>
    <w:rsid w:val="4B4638AD"/>
    <w:rsid w:val="4B70660F"/>
    <w:rsid w:val="4B7C13C2"/>
    <w:rsid w:val="4B9C1C97"/>
    <w:rsid w:val="4BC500AA"/>
    <w:rsid w:val="4C1C5AD5"/>
    <w:rsid w:val="4FCE5CD6"/>
    <w:rsid w:val="4FF857B7"/>
    <w:rsid w:val="503F3FE4"/>
    <w:rsid w:val="512E578E"/>
    <w:rsid w:val="51412A8B"/>
    <w:rsid w:val="514F77D3"/>
    <w:rsid w:val="533D08A8"/>
    <w:rsid w:val="53501B3C"/>
    <w:rsid w:val="53EC32EF"/>
    <w:rsid w:val="550B217C"/>
    <w:rsid w:val="55803735"/>
    <w:rsid w:val="563E288F"/>
    <w:rsid w:val="57162389"/>
    <w:rsid w:val="57575861"/>
    <w:rsid w:val="5AD50E25"/>
    <w:rsid w:val="5B736C6D"/>
    <w:rsid w:val="5C0B1608"/>
    <w:rsid w:val="5CEA2A63"/>
    <w:rsid w:val="5D327E39"/>
    <w:rsid w:val="5D4D3632"/>
    <w:rsid w:val="5ED90E8F"/>
    <w:rsid w:val="60247155"/>
    <w:rsid w:val="603040BB"/>
    <w:rsid w:val="615523A0"/>
    <w:rsid w:val="61A05A1B"/>
    <w:rsid w:val="649D2897"/>
    <w:rsid w:val="64BF3E0B"/>
    <w:rsid w:val="64E26821"/>
    <w:rsid w:val="650A5D90"/>
    <w:rsid w:val="65207F71"/>
    <w:rsid w:val="656C7C7E"/>
    <w:rsid w:val="65A45D9A"/>
    <w:rsid w:val="66016CC0"/>
    <w:rsid w:val="67C71CC5"/>
    <w:rsid w:val="695C7637"/>
    <w:rsid w:val="6A3805EE"/>
    <w:rsid w:val="6A67750E"/>
    <w:rsid w:val="6AC162F6"/>
    <w:rsid w:val="6BDA23AB"/>
    <w:rsid w:val="6BF3161E"/>
    <w:rsid w:val="6CD8518D"/>
    <w:rsid w:val="6ECA7999"/>
    <w:rsid w:val="6F7B0CA4"/>
    <w:rsid w:val="6F8E4227"/>
    <w:rsid w:val="6FEC0000"/>
    <w:rsid w:val="70201765"/>
    <w:rsid w:val="70E04A7D"/>
    <w:rsid w:val="70F03E6A"/>
    <w:rsid w:val="71345A2F"/>
    <w:rsid w:val="71B367CA"/>
    <w:rsid w:val="72AF20B0"/>
    <w:rsid w:val="73B95B82"/>
    <w:rsid w:val="73BA7E96"/>
    <w:rsid w:val="73DF5CCE"/>
    <w:rsid w:val="745F5922"/>
    <w:rsid w:val="75441CAA"/>
    <w:rsid w:val="77F35741"/>
    <w:rsid w:val="78481C82"/>
    <w:rsid w:val="78631DDC"/>
    <w:rsid w:val="78BC0632"/>
    <w:rsid w:val="78BE0AF1"/>
    <w:rsid w:val="792701E6"/>
    <w:rsid w:val="798E357B"/>
    <w:rsid w:val="79D27142"/>
    <w:rsid w:val="7A5F60DD"/>
    <w:rsid w:val="7A8647EE"/>
    <w:rsid w:val="7AFC68A2"/>
    <w:rsid w:val="7B39439A"/>
    <w:rsid w:val="7B655EDF"/>
    <w:rsid w:val="7BC97F92"/>
    <w:rsid w:val="7C6846EC"/>
    <w:rsid w:val="7CF966CC"/>
    <w:rsid w:val="7D0B50F4"/>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339</Words>
  <Characters>355</Characters>
  <Lines>55</Lines>
  <Paragraphs>15</Paragraphs>
  <TotalTime>0</TotalTime>
  <ScaleCrop>false</ScaleCrop>
  <LinksUpToDate>false</LinksUpToDate>
  <CharactersWithSpaces>377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2025-05-27T07:20:00Z</cp:lastPrinted>
  <dcterms:modified xsi:type="dcterms:W3CDTF">2026-06-15T07:26:43Z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