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A799B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技术参数</w:t>
      </w:r>
    </w:p>
    <w:tbl>
      <w:tblPr>
        <w:tblStyle w:val="6"/>
        <w:tblW w:w="98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457"/>
        <w:gridCol w:w="2456"/>
        <w:gridCol w:w="2457"/>
      </w:tblGrid>
      <w:tr w14:paraId="51596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7B3DB4BC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设备名称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2656C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医用电热垫</w:t>
            </w:r>
          </w:p>
        </w:tc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22223EE9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数量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D1003">
            <w:pPr>
              <w:spacing w:line="500" w:lineRule="exact"/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  <w:u w:val="single"/>
                <w:lang w:val="en-US" w:eastAsia="zh-CN"/>
              </w:rPr>
              <w:t>1台</w:t>
            </w:r>
          </w:p>
        </w:tc>
      </w:tr>
      <w:tr w14:paraId="246E8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2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FF"/>
            <w:vAlign w:val="center"/>
          </w:tcPr>
          <w:p w14:paraId="5FB660F3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FF0000"/>
              </w:rPr>
              <w:t>质量层次</w:t>
            </w:r>
          </w:p>
        </w:tc>
        <w:tc>
          <w:tcPr>
            <w:tcW w:w="73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7EEF1">
            <w:pPr>
              <w:spacing w:line="500" w:lineRule="exact"/>
              <w:rPr>
                <w:rFonts w:ascii="仿宋_GB2312" w:hAnsi="宋体" w:eastAsia="仿宋_GB2312"/>
                <w:b/>
                <w:bCs/>
                <w:color w:val="FF0000"/>
              </w:rPr>
            </w:pPr>
            <w:r>
              <w:rPr>
                <w:rFonts w:hint="eastAsia" w:ascii="宋体" w:hAnsi="宋体"/>
                <w:sz w:val="24"/>
              </w:rPr>
              <w:sym w:font="Wingdings" w:char="00FE"/>
            </w:r>
            <w:r>
              <w:rPr>
                <w:rFonts w:hint="eastAsia" w:ascii="宋体" w:hAnsi="宋体"/>
                <w:sz w:val="24"/>
              </w:rPr>
              <w:t xml:space="preserve">国产            </w:t>
            </w:r>
            <w:r>
              <w:rPr>
                <w:rFonts w:hint="eastAsia" w:ascii="宋体" w:hAnsi="宋体"/>
                <w:sz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</w:rPr>
              <w:t xml:space="preserve">进口品牌          </w:t>
            </w:r>
            <w:r>
              <w:rPr>
                <w:rFonts w:hint="eastAsia" w:ascii="宋体" w:hAnsi="宋体"/>
                <w:sz w:val="24"/>
              </w:rPr>
              <w:sym w:font="Wingdings" w:char="00A8"/>
            </w:r>
            <w:r>
              <w:rPr>
                <w:rFonts w:hint="eastAsia" w:ascii="宋体" w:hAnsi="宋体"/>
                <w:sz w:val="24"/>
              </w:rPr>
              <w:t>原装进口</w:t>
            </w:r>
          </w:p>
        </w:tc>
      </w:tr>
      <w:tr w14:paraId="30AF7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9C29F">
            <w:pPr>
              <w:spacing w:line="500" w:lineRule="exact"/>
              <w:rPr>
                <w:rFonts w:ascii="仿宋_GB2312" w:hAnsi="宋体" w:eastAsia="仿宋_GB2312"/>
                <w:b/>
                <w:bCs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是否与医院现有设备配套使用（配套使用设备品牌及型号）：</w:t>
            </w:r>
          </w:p>
        </w:tc>
      </w:tr>
      <w:tr w14:paraId="6EF23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58D6D">
            <w:pPr>
              <w:spacing w:line="500" w:lineRule="exact"/>
              <w:rPr>
                <w:rFonts w:hint="eastAsia" w:ascii="仿宋_GB2312" w:hAnsi="宋体" w:eastAsia="宋体"/>
                <w:b/>
                <w:bCs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设备配置要求及用途：</w:t>
            </w:r>
            <w:r>
              <w:rPr>
                <w:rFonts w:hint="eastAsia" w:eastAsia="仿宋_GB2312"/>
                <w:lang w:eastAsia="zh-CN"/>
              </w:rPr>
              <w:t>用于</w:t>
            </w:r>
            <w:r>
              <w:rPr>
                <w:rFonts w:hint="eastAsia"/>
              </w:rPr>
              <w:t>手术过程中对体温进行管理，有效地防止了由于低体温带来的并发症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57112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B37F7">
            <w:pPr>
              <w:autoSpaceDE w:val="0"/>
              <w:autoSpaceDN w:val="0"/>
              <w:adjustRightInd w:val="0"/>
              <w:jc w:val="left"/>
              <w:rPr>
                <w:rFonts w:ascii="宋体" w:cs="宋体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</w:rPr>
              <w:t>具体技术参数：</w:t>
            </w:r>
          </w:p>
        </w:tc>
      </w:tr>
      <w:tr w14:paraId="541DB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5F4FE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1.产品组成：由恒温器、加温垫、体温传感器组成；</w:t>
            </w:r>
          </w:p>
        </w:tc>
      </w:tr>
      <w:tr w14:paraId="289E2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5DD56F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2.24V直流安全电压电加热</w:t>
            </w:r>
          </w:p>
        </w:tc>
      </w:tr>
      <w:tr w14:paraId="6FC09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60655A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3.设置的最低温度≥33℃，最高温≤39℃，调节精度≤0.1℃。</w:t>
            </w:r>
          </w:p>
        </w:tc>
      </w:tr>
      <w:tr w14:paraId="3AED2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8BA73E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4.过高温度报警：41.5℃±0.5℃</w:t>
            </w:r>
          </w:p>
        </w:tc>
      </w:tr>
      <w:tr w14:paraId="19C9D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E0655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5.工作模式：具备自动加温和手动加温两种加温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bCs/>
              </w:rPr>
              <w:t>模式。</w:t>
            </w:r>
          </w:p>
        </w:tc>
      </w:tr>
      <w:tr w14:paraId="1AEE2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9A440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6.软件、硬件和机械三重保护。</w:t>
            </w:r>
          </w:p>
        </w:tc>
      </w:tr>
      <w:tr w14:paraId="42957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1D8F1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7.报警功能：电源障报警、超温报警、温度控制传感器失效报警、接触表面温度波动报警、系统故障报警等，具备声光报警功能。</w:t>
            </w:r>
          </w:p>
        </w:tc>
      </w:tr>
      <w:tr w14:paraId="6D0B4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ED1BE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8.单条加温垫内置≥6个温度监测传感器，单条加温毯内置≥6个温度监测传感器</w:t>
            </w:r>
          </w:p>
        </w:tc>
      </w:tr>
      <w:tr w14:paraId="0A02C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333DB7">
            <w:pPr>
              <w:spacing w:line="500" w:lineRule="exact"/>
              <w:rPr>
                <w:rFonts w:hint="eastAsia"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9.具备FDA和CE认证，具备进出口资质</w:t>
            </w:r>
          </w:p>
        </w:tc>
      </w:tr>
      <w:tr w14:paraId="40414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D633D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、售后服务要求</w:t>
            </w:r>
          </w:p>
        </w:tc>
      </w:tr>
      <w:tr w14:paraId="1E1CA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331E7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.1维修响应速度：一小时内做出维修方案决定；如2小时内无法通过电话解决问题，维修人员必须在接到故障报告后24小时内到达医院，不管是否节假日；</w:t>
            </w:r>
          </w:p>
        </w:tc>
      </w:tr>
      <w:tr w14:paraId="3DAAC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7F496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.2保修期内的开机率：投标方保证开机率98%（按一年365天计算）；</w:t>
            </w:r>
          </w:p>
        </w:tc>
      </w:tr>
      <w:tr w14:paraId="568DB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F1998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.3备件送达期限：国内不超过7天，国外不超过14天；</w:t>
            </w:r>
          </w:p>
        </w:tc>
      </w:tr>
      <w:tr w14:paraId="5818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405FE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.4设备免费原厂保修期3年（包含所有问题）；保修期过后厂家免费维修，不换配件不收费。每半年免费保养一次。</w:t>
            </w:r>
          </w:p>
        </w:tc>
      </w:tr>
      <w:tr w14:paraId="4AACF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893224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.5提供现场技术培训，保证使用人员正常操作设备的各种功能；</w:t>
            </w:r>
          </w:p>
        </w:tc>
      </w:tr>
      <w:tr w14:paraId="47738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79E70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.6根据设备技术要求，提供使用和维修技术人员培训</w:t>
            </w:r>
          </w:p>
        </w:tc>
      </w:tr>
      <w:tr w14:paraId="1364D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8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5798D">
            <w:pPr>
              <w:spacing w:line="500" w:lineRule="exact"/>
              <w:rPr>
                <w:rFonts w:ascii="仿宋_GB2312" w:hAnsi="宋体" w:eastAsia="仿宋_GB2312"/>
                <w:bCs/>
              </w:rPr>
            </w:pPr>
            <w:r>
              <w:rPr>
                <w:rFonts w:hint="eastAsia" w:ascii="仿宋_GB2312" w:hAnsi="宋体" w:eastAsia="仿宋_GB2312"/>
                <w:bCs/>
              </w:rPr>
              <w:t>1</w:t>
            </w:r>
            <w:r>
              <w:rPr>
                <w:rFonts w:hint="eastAsia" w:ascii="仿宋_GB2312" w:hAnsi="宋体" w:eastAsia="仿宋_GB2312"/>
                <w:bCs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/>
                <w:bCs/>
              </w:rPr>
              <w:t>.7设备送货时，生产日期必须是近一年内的产品。</w:t>
            </w:r>
          </w:p>
        </w:tc>
      </w:tr>
    </w:tbl>
    <w:p w14:paraId="6AAD14AF"/>
    <w:p w14:paraId="7792D0A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产品配置清单：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15D8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4261" w:type="dxa"/>
          </w:tcPr>
          <w:p w14:paraId="117396C2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4261" w:type="dxa"/>
          </w:tcPr>
          <w:p w14:paraId="0A93533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</w:t>
            </w:r>
          </w:p>
        </w:tc>
      </w:tr>
      <w:tr w14:paraId="7F3A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76B53A8B">
            <w:pPr>
              <w:widowControl/>
              <w:jc w:val="center"/>
              <w:rPr>
                <w:rFonts w:cs="宋体" w:eastAsiaTheme="minorHAnsi"/>
                <w:kern w:val="0"/>
                <w:sz w:val="22"/>
              </w:rPr>
            </w:pPr>
            <w:r>
              <w:rPr>
                <w:rFonts w:hint="eastAsia" w:cs="宋体" w:eastAsiaTheme="minorHAnsi"/>
                <w:kern w:val="0"/>
                <w:sz w:val="22"/>
              </w:rPr>
              <w:t>恒温器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1192ECCA">
            <w:pPr>
              <w:widowControl/>
              <w:jc w:val="center"/>
              <w:rPr>
                <w:rFonts w:cs="宋体" w:eastAsiaTheme="minorHAnsi"/>
                <w:kern w:val="0"/>
                <w:sz w:val="22"/>
              </w:rPr>
            </w:pPr>
            <w:r>
              <w:rPr>
                <w:rFonts w:hint="eastAsia" w:cs="宋体" w:eastAsiaTheme="minorHAnsi"/>
                <w:kern w:val="0"/>
                <w:sz w:val="22"/>
              </w:rPr>
              <w:t>1</w:t>
            </w:r>
          </w:p>
        </w:tc>
      </w:tr>
      <w:tr w14:paraId="6424B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6FAF3AE4">
            <w:pPr>
              <w:widowControl/>
              <w:jc w:val="center"/>
              <w:rPr>
                <w:rFonts w:cs="宋体" w:eastAsiaTheme="minorHAnsi"/>
                <w:kern w:val="0"/>
                <w:sz w:val="22"/>
              </w:rPr>
            </w:pPr>
            <w:r>
              <w:rPr>
                <w:rFonts w:hint="eastAsia" w:cs="宋体" w:eastAsiaTheme="minorHAnsi"/>
                <w:kern w:val="0"/>
                <w:sz w:val="22"/>
              </w:rPr>
              <w:t>垫子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6F08C283">
            <w:pPr>
              <w:widowControl/>
              <w:jc w:val="center"/>
              <w:rPr>
                <w:rFonts w:cs="宋体" w:eastAsiaTheme="minorHAnsi"/>
                <w:kern w:val="0"/>
                <w:sz w:val="22"/>
              </w:rPr>
            </w:pPr>
            <w:r>
              <w:rPr>
                <w:rFonts w:hint="eastAsia" w:cs="宋体" w:eastAsiaTheme="minorHAnsi"/>
                <w:kern w:val="0"/>
                <w:sz w:val="22"/>
              </w:rPr>
              <w:t>1</w:t>
            </w:r>
          </w:p>
        </w:tc>
      </w:tr>
      <w:tr w14:paraId="79C93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5B688F4A">
            <w:pPr>
              <w:widowControl/>
              <w:jc w:val="center"/>
              <w:rPr>
                <w:rFonts w:cs="宋体" w:eastAsiaTheme="minorHAnsi"/>
                <w:kern w:val="0"/>
                <w:sz w:val="22"/>
              </w:rPr>
            </w:pPr>
            <w:r>
              <w:rPr>
                <w:rFonts w:hint="eastAsia" w:cs="宋体" w:eastAsiaTheme="minorHAnsi"/>
                <w:kern w:val="0"/>
                <w:sz w:val="22"/>
              </w:rPr>
              <w:t>体温传感器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1DB0E7C0">
            <w:pPr>
              <w:widowControl/>
              <w:jc w:val="center"/>
              <w:rPr>
                <w:rFonts w:cs="宋体" w:eastAsiaTheme="minorHAnsi"/>
                <w:kern w:val="0"/>
                <w:sz w:val="22"/>
              </w:rPr>
            </w:pPr>
            <w:r>
              <w:rPr>
                <w:rFonts w:hint="eastAsia" w:cs="宋体" w:eastAsiaTheme="minorHAnsi"/>
                <w:kern w:val="0"/>
                <w:sz w:val="22"/>
              </w:rPr>
              <w:t>1</w:t>
            </w:r>
          </w:p>
        </w:tc>
      </w:tr>
      <w:tr w14:paraId="4C853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722EE53F">
            <w:pPr>
              <w:widowControl/>
              <w:jc w:val="center"/>
              <w:rPr>
                <w:rFonts w:cs="宋体" w:eastAsiaTheme="minorHAnsi"/>
                <w:kern w:val="0"/>
                <w:sz w:val="22"/>
              </w:rPr>
            </w:pPr>
            <w:r>
              <w:rPr>
                <w:rFonts w:hint="eastAsia" w:cs="宋体" w:eastAsiaTheme="minorHAnsi"/>
                <w:kern w:val="0"/>
                <w:sz w:val="22"/>
              </w:rPr>
              <w:t>国标电源线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3329121A">
            <w:pPr>
              <w:widowControl/>
              <w:jc w:val="center"/>
              <w:rPr>
                <w:rFonts w:cs="宋体" w:eastAsiaTheme="minorHAnsi"/>
                <w:kern w:val="0"/>
                <w:sz w:val="22"/>
              </w:rPr>
            </w:pPr>
            <w:r>
              <w:rPr>
                <w:rFonts w:hint="eastAsia" w:cs="宋体" w:eastAsiaTheme="minorHAnsi"/>
                <w:kern w:val="0"/>
                <w:sz w:val="22"/>
              </w:rPr>
              <w:t>1</w:t>
            </w:r>
          </w:p>
        </w:tc>
      </w:tr>
      <w:tr w14:paraId="008E8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261" w:type="dxa"/>
            <w:shd w:val="clear" w:color="auto" w:fill="auto"/>
            <w:vAlign w:val="center"/>
          </w:tcPr>
          <w:p w14:paraId="465B1797">
            <w:pPr>
              <w:widowControl/>
              <w:jc w:val="center"/>
              <w:rPr>
                <w:rFonts w:cs="宋体" w:eastAsiaTheme="minorHAnsi"/>
                <w:kern w:val="0"/>
                <w:sz w:val="22"/>
              </w:rPr>
            </w:pPr>
            <w:r>
              <w:rPr>
                <w:rFonts w:hint="eastAsia" w:cs="宋体" w:eastAsiaTheme="minorHAnsi"/>
                <w:kern w:val="0"/>
                <w:sz w:val="22"/>
              </w:rPr>
              <w:t>管状保险丝</w:t>
            </w:r>
          </w:p>
        </w:tc>
        <w:tc>
          <w:tcPr>
            <w:tcW w:w="4261" w:type="dxa"/>
            <w:shd w:val="clear" w:color="auto" w:fill="auto"/>
            <w:vAlign w:val="center"/>
          </w:tcPr>
          <w:p w14:paraId="47B2AD08">
            <w:pPr>
              <w:widowControl/>
              <w:jc w:val="center"/>
              <w:rPr>
                <w:rFonts w:cs="宋体" w:eastAsiaTheme="minorHAnsi"/>
                <w:kern w:val="0"/>
                <w:sz w:val="22"/>
              </w:rPr>
            </w:pPr>
            <w:r>
              <w:rPr>
                <w:rFonts w:hint="eastAsia" w:cs="宋体" w:eastAsiaTheme="minorHAnsi"/>
                <w:kern w:val="0"/>
                <w:sz w:val="22"/>
              </w:rPr>
              <w:t>2</w:t>
            </w:r>
          </w:p>
        </w:tc>
      </w:tr>
    </w:tbl>
    <w:p w14:paraId="4E560D50">
      <w:pPr>
        <w:rPr>
          <w:sz w:val="32"/>
          <w:szCs w:val="32"/>
        </w:rPr>
      </w:pPr>
    </w:p>
    <w:p w14:paraId="44D6D94E">
      <w:pPr>
        <w:rPr>
          <w:sz w:val="32"/>
          <w:szCs w:val="32"/>
        </w:rPr>
      </w:pPr>
    </w:p>
    <w:p w14:paraId="2078C1C0">
      <w:pPr>
        <w:pStyle w:val="2"/>
        <w:ind w:firstLine="640"/>
        <w:rPr>
          <w:sz w:val="32"/>
          <w:szCs w:val="32"/>
        </w:rPr>
      </w:pPr>
    </w:p>
    <w:p w14:paraId="2B48F1D9">
      <w:pPr>
        <w:pStyle w:val="2"/>
        <w:ind w:firstLine="640"/>
        <w:rPr>
          <w:sz w:val="32"/>
          <w:szCs w:val="32"/>
        </w:rPr>
      </w:pPr>
    </w:p>
    <w:p w14:paraId="2F85E083">
      <w:pPr>
        <w:pStyle w:val="2"/>
        <w:ind w:firstLine="640"/>
        <w:rPr>
          <w:sz w:val="32"/>
          <w:szCs w:val="32"/>
        </w:rPr>
      </w:pPr>
    </w:p>
    <w:p w14:paraId="3B45595C">
      <w:pPr>
        <w:pStyle w:val="2"/>
        <w:ind w:firstLine="640"/>
        <w:rPr>
          <w:sz w:val="32"/>
          <w:szCs w:val="32"/>
        </w:rPr>
      </w:pPr>
    </w:p>
    <w:p w14:paraId="34B3FAB3">
      <w:pPr>
        <w:jc w:val="left"/>
      </w:pPr>
    </w:p>
    <w:sectPr>
      <w:pgSz w:w="11906" w:h="16838"/>
      <w:pgMar w:top="1304" w:right="1800" w:bottom="1247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kNDA1YzU3ZTgxMzJiZTJmMWJiODUwYjgwYjc5YzEifQ=="/>
  </w:docVars>
  <w:rsids>
    <w:rsidRoot w:val="00C0560C"/>
    <w:rsid w:val="008113EB"/>
    <w:rsid w:val="00C0560C"/>
    <w:rsid w:val="0A632E9C"/>
    <w:rsid w:val="0AF14702"/>
    <w:rsid w:val="16487905"/>
    <w:rsid w:val="167F1184"/>
    <w:rsid w:val="1B275E87"/>
    <w:rsid w:val="21CF7F96"/>
    <w:rsid w:val="22772BBA"/>
    <w:rsid w:val="2B610BB1"/>
    <w:rsid w:val="2B967753"/>
    <w:rsid w:val="2DFA6C45"/>
    <w:rsid w:val="2F2D21DA"/>
    <w:rsid w:val="36C4675A"/>
    <w:rsid w:val="36F96DEF"/>
    <w:rsid w:val="388F5125"/>
    <w:rsid w:val="3CD73B71"/>
    <w:rsid w:val="3E815385"/>
    <w:rsid w:val="4A606FE7"/>
    <w:rsid w:val="4FC21183"/>
    <w:rsid w:val="5084783B"/>
    <w:rsid w:val="5560589C"/>
    <w:rsid w:val="57AE73A3"/>
    <w:rsid w:val="591002EC"/>
    <w:rsid w:val="59C604DE"/>
    <w:rsid w:val="630F3F05"/>
    <w:rsid w:val="6A6E432D"/>
    <w:rsid w:val="6DD15D92"/>
    <w:rsid w:val="6E5B49FB"/>
    <w:rsid w:val="756F65A7"/>
    <w:rsid w:val="7725204A"/>
    <w:rsid w:val="773D2F18"/>
    <w:rsid w:val="77423CBA"/>
    <w:rsid w:val="783469E8"/>
    <w:rsid w:val="7E43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ind w:firstLine="402" w:firstLineChars="200"/>
      <w:jc w:val="left"/>
    </w:pPr>
    <w:rPr>
      <w:rFonts w:eastAsia="新宋体" w:asciiTheme="minorHAnsi" w:hAnsiTheme="minorHAnsi"/>
      <w:bCs/>
      <w:color w:val="000000"/>
      <w:sz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637</Words>
  <Characters>689</Characters>
  <Lines>20</Lines>
  <Paragraphs>5</Paragraphs>
  <TotalTime>10</TotalTime>
  <ScaleCrop>false</ScaleCrop>
  <LinksUpToDate>false</LinksUpToDate>
  <CharactersWithSpaces>711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2020-12-14T06:59:00Z</dcterms:created>
  <dc:creator>yzb</dc:creator>
  <cp:lastModifiedBy>付豪</cp:lastModifiedBy>
  <cp:lastPrinted>2025-11-11T01:53:00Z</cp:lastPrinted>
  <dcterms:modified xsi:type="dcterms:W3CDTF">2025-11-21T06:35:16Z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09CD5C07546245D7B23870679029C9B0_13</vt:lpwstr>
  </property>
  <property fmtid="{D5CDD505-2E9C-101B-9397-08002B2CF9AE}" pid="4" name="KSOTemplateDocerSaveRecord">
    <vt:lpwstr>eyJoZGlkIjoiODhkNDA1YzU3ZTgxMzJiZTJmMWJiODUwYjgwYjc5YzEiLCJ1c2VySWQiOiIzMjkxNTM3MjkifQ==</vt:lpwstr>
  </property>
</Properties>
</file>