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F688F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6C643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421ABBC0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5B160">
            <w:pPr>
              <w:spacing w:line="500" w:lineRule="exact"/>
              <w:rPr>
                <w:rFonts w:hint="default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化学发光分析仪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7940E079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A25E6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1</w:t>
            </w:r>
          </w:p>
        </w:tc>
      </w:tr>
      <w:tr w14:paraId="7A80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1354688E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241DF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" w:char="00FE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进口品牌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原装进口</w:t>
            </w:r>
          </w:p>
        </w:tc>
      </w:tr>
      <w:tr w14:paraId="05785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30B61">
            <w:pPr>
              <w:spacing w:line="500" w:lineRule="exact"/>
              <w:rPr>
                <w:rFonts w:hint="default" w:ascii="仿宋_GB2312" w:hAnsi="宋体" w:eastAsia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</w:p>
        </w:tc>
      </w:tr>
      <w:tr w14:paraId="7733C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0A3C1"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  <w:t>设备配置要求及用途：适用病人过敏原特异性slgE 、slgG4和自身免疫性疾病检测等多种检测项目。</w:t>
            </w:r>
          </w:p>
        </w:tc>
      </w:tr>
      <w:tr w14:paraId="662B8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39AA"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具体技术参数：</w:t>
            </w:r>
          </w:p>
          <w:p w14:paraId="3ADD5E1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．自动化程度：离心后的血清加入反应区域，加后放在分析仪后自动完成试验反应的阻断、孵育、洗脱、发光及光度值检测等步骤。反应全程无需手动参与，自动生成检测结果报告。2．检测通道：单通道，可拓展检测通道，支持同时孵育多个样本。</w:t>
            </w:r>
          </w:p>
          <w:p w14:paraId="75D2011E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★3．样本情况：血清，血浆，全血，单个样本的反应量不超过100微升。</w:t>
            </w:r>
          </w:p>
          <w:p w14:paraId="1250CFA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★4．无液路系统，无需清洗液，无清洗时间，无废液处理，有效杜绝样本和试剂交叉污染。</w:t>
            </w:r>
          </w:p>
          <w:p w14:paraId="399BEB66">
            <w:pPr>
              <w:numPr>
                <w:ilvl w:val="0"/>
                <w:numId w:val="1"/>
              </w:num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样本信息输入： USB 外接扫描枪，双向 LIS 。</w:t>
            </w:r>
          </w:p>
          <w:p w14:paraId="1F52BF34">
            <w:pPr>
              <w:numPr>
                <w:ilvl w:val="0"/>
                <w:numId w:val="0"/>
              </w:num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6．检测试剂包装：单人份独立包装；</w:t>
            </w:r>
          </w:p>
          <w:p w14:paraId="400D281D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7．检测项目：适用过敏原特异性 slgE 、slgG4和自身免疫性疾病检测等多种检测项目。</w:t>
            </w:r>
          </w:p>
          <w:p w14:paraId="7997B69C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★8．检测速度：首个样本所以项目出报告时间35分钟。</w:t>
            </w:r>
          </w:p>
          <w:p w14:paraId="20569E8B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9.CCD:2000万像素</w:t>
            </w:r>
          </w:p>
          <w:p w14:paraId="148E6E45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10．温度控制：孵育模块37℃，温度波动范围±0.5℃</w:t>
            </w:r>
          </w:p>
          <w:p w14:paraId="5EB52F68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11．数据储存：保存样本100000+( INTER 电脑，储存条数等于电脑内存）</w:t>
            </w:r>
          </w:p>
          <w:p w14:paraId="109A4E9F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12．生物安全性：安全、环保、保护使用者，有利于院内感控，检测全过程中无废液产生。</w:t>
            </w:r>
          </w:p>
          <w:p w14:paraId="2F63B799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13．系统显示：自带高清触摸屏。</w:t>
            </w:r>
          </w:p>
          <w:p w14:paraId="0D9F90CB">
            <w:pPr>
              <w:spacing w:line="500" w:lineRule="exact"/>
              <w:rPr>
                <w:rFonts w:ascii="宋体" w:cs="宋体"/>
                <w:sz w:val="24"/>
              </w:rPr>
            </w:pPr>
            <w:r>
              <w:rPr>
                <w:rFonts w:hint="eastAsia" w:ascii="仿宋_GB2312" w:hAnsi="宋体" w:eastAsia="仿宋_GB2312"/>
                <w:bCs/>
              </w:rPr>
              <w:t>14．数据连接：串口、网口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；</w:t>
            </w:r>
            <w:r>
              <w:rPr>
                <w:rFonts w:hint="eastAsia" w:ascii="仿宋_GB2312" w:hAnsi="宋体" w:eastAsia="仿宋_GB2312"/>
                <w:bCs/>
              </w:rPr>
              <w:t>操作系统：仪器自带操作系统</w:t>
            </w:r>
          </w:p>
        </w:tc>
      </w:tr>
      <w:tr w14:paraId="6ADF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AA52F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15、售后服务要求</w:t>
            </w:r>
          </w:p>
        </w:tc>
      </w:tr>
      <w:tr w14:paraId="20D16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DB370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6D1C6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A8A3F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15.2保修期内的开机率：投标方保证开机率9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%（按一年365天计算）；</w:t>
            </w:r>
          </w:p>
        </w:tc>
      </w:tr>
      <w:tr w14:paraId="3138D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51434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15.3备件送达期限：国内不超过7天，国外不超过14天；</w:t>
            </w:r>
          </w:p>
        </w:tc>
      </w:tr>
      <w:tr w14:paraId="42D62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F9C8C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15.4设备免费原厂保修期3年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包含所有问题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Cs/>
              </w:rPr>
              <w:t>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保修期</w:t>
            </w:r>
            <w:r>
              <w:rPr>
                <w:rFonts w:hint="eastAsia" w:ascii="仿宋_GB2312" w:hAnsi="宋体" w:eastAsia="仿宋_GB2312"/>
                <w:bCs/>
              </w:rPr>
              <w:t>过后厂家免费维修，不换配件不收费。每半年免费保养一次。</w:t>
            </w:r>
          </w:p>
        </w:tc>
      </w:tr>
      <w:tr w14:paraId="1B4DC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C01BE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15.5提供现场技术培训，保证使用人员正常操作设备的各种功能；</w:t>
            </w:r>
          </w:p>
        </w:tc>
      </w:tr>
      <w:tr w14:paraId="3CF92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09D3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15.6根据设备技术要求，提供使用和维修技术人员培训</w:t>
            </w:r>
          </w:p>
        </w:tc>
      </w:tr>
      <w:tr w14:paraId="190E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02E7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15.7设备送货时，生产日期必须是近一年内的产品。</w:t>
            </w:r>
          </w:p>
        </w:tc>
      </w:tr>
    </w:tbl>
    <w:p w14:paraId="0317A760"/>
    <w:p w14:paraId="3B23A156">
      <w:pPr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产品配置清单：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EDA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744AF8DF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261" w:type="dxa"/>
          </w:tcPr>
          <w:p w14:paraId="6D7F9E3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4B31E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17BE89B7">
            <w:pPr>
              <w:widowControl/>
              <w:ind w:firstLine="1260" w:firstLineChars="600"/>
              <w:jc w:val="both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化学发光分析仪</w:t>
            </w:r>
          </w:p>
        </w:tc>
        <w:tc>
          <w:tcPr>
            <w:tcW w:w="4261" w:type="dxa"/>
            <w:vAlign w:val="center"/>
          </w:tcPr>
          <w:p w14:paraId="6891B5BC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6BA76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0189F0E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USB连接线</w:t>
            </w:r>
          </w:p>
        </w:tc>
        <w:tc>
          <w:tcPr>
            <w:tcW w:w="4261" w:type="dxa"/>
            <w:vAlign w:val="center"/>
          </w:tcPr>
          <w:p w14:paraId="5DA9F7E6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0363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3AD11D81">
            <w:pPr>
              <w:widowControl/>
              <w:ind w:firstLine="1050" w:firstLineChars="500"/>
              <w:jc w:val="both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RS232转UBS连接线</w:t>
            </w:r>
          </w:p>
        </w:tc>
        <w:tc>
          <w:tcPr>
            <w:tcW w:w="4261" w:type="dxa"/>
            <w:vAlign w:val="center"/>
          </w:tcPr>
          <w:p w14:paraId="60E36263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23B7B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09652F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不含变压器的电源线</w:t>
            </w:r>
          </w:p>
        </w:tc>
        <w:tc>
          <w:tcPr>
            <w:tcW w:w="4261" w:type="dxa"/>
            <w:vAlign w:val="center"/>
          </w:tcPr>
          <w:p w14:paraId="097A4C05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13D6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1D0525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条形码扫描仪</w:t>
            </w:r>
          </w:p>
        </w:tc>
        <w:tc>
          <w:tcPr>
            <w:tcW w:w="4261" w:type="dxa"/>
            <w:vAlign w:val="center"/>
          </w:tcPr>
          <w:p w14:paraId="681E0BC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3038C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221397FD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使用说明书</w:t>
            </w:r>
          </w:p>
        </w:tc>
        <w:tc>
          <w:tcPr>
            <w:tcW w:w="4261" w:type="dxa"/>
            <w:vAlign w:val="center"/>
          </w:tcPr>
          <w:p w14:paraId="487C4240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</w:tbl>
    <w:p w14:paraId="7522DA19">
      <w:pPr>
        <w:rPr>
          <w:sz w:val="32"/>
          <w:szCs w:val="32"/>
        </w:rPr>
      </w:pPr>
    </w:p>
    <w:p w14:paraId="0BCC3A52">
      <w:pPr>
        <w:rPr>
          <w:sz w:val="32"/>
          <w:szCs w:val="32"/>
        </w:rPr>
      </w:pPr>
    </w:p>
    <w:p w14:paraId="2FE71576">
      <w:pPr>
        <w:pStyle w:val="2"/>
        <w:rPr>
          <w:sz w:val="32"/>
          <w:szCs w:val="32"/>
        </w:rPr>
      </w:pPr>
    </w:p>
    <w:p w14:paraId="1E9BE571">
      <w:pPr>
        <w:pStyle w:val="2"/>
        <w:rPr>
          <w:sz w:val="32"/>
          <w:szCs w:val="32"/>
        </w:rPr>
      </w:pPr>
    </w:p>
    <w:p w14:paraId="46F2B34D">
      <w:bookmarkStart w:id="0" w:name="_GoBack"/>
      <w:bookmarkEnd w:id="0"/>
    </w:p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C8190"/>
    <w:multiLevelType w:val="singleLevel"/>
    <w:tmpl w:val="52BC8190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NDA1YzU3ZTgxMzJiZTJmMWJiODUwYjgwYjc5YzEifQ=="/>
  </w:docVars>
  <w:rsids>
    <w:rsidRoot w:val="00000000"/>
    <w:rsid w:val="025D4D8E"/>
    <w:rsid w:val="02FF5E45"/>
    <w:rsid w:val="062822AB"/>
    <w:rsid w:val="08BA6A96"/>
    <w:rsid w:val="08BD20E2"/>
    <w:rsid w:val="0A570314"/>
    <w:rsid w:val="0A632E9C"/>
    <w:rsid w:val="0AF14702"/>
    <w:rsid w:val="0D613984"/>
    <w:rsid w:val="10E02E12"/>
    <w:rsid w:val="10E741A0"/>
    <w:rsid w:val="1257295D"/>
    <w:rsid w:val="13F13588"/>
    <w:rsid w:val="1557566D"/>
    <w:rsid w:val="16487905"/>
    <w:rsid w:val="167F1184"/>
    <w:rsid w:val="17343EB7"/>
    <w:rsid w:val="185540E5"/>
    <w:rsid w:val="1B275E87"/>
    <w:rsid w:val="1B6F3710"/>
    <w:rsid w:val="1C057BD0"/>
    <w:rsid w:val="1C115778"/>
    <w:rsid w:val="1E58335E"/>
    <w:rsid w:val="1F417171"/>
    <w:rsid w:val="224376A4"/>
    <w:rsid w:val="22AE0FC2"/>
    <w:rsid w:val="233B65CE"/>
    <w:rsid w:val="23A67EEB"/>
    <w:rsid w:val="23CE2F9E"/>
    <w:rsid w:val="244D0366"/>
    <w:rsid w:val="255B020D"/>
    <w:rsid w:val="2B966A97"/>
    <w:rsid w:val="2BE9306B"/>
    <w:rsid w:val="2CF77A09"/>
    <w:rsid w:val="2D2B320F"/>
    <w:rsid w:val="2DFA6C45"/>
    <w:rsid w:val="2F2D21DA"/>
    <w:rsid w:val="30542A7D"/>
    <w:rsid w:val="32844539"/>
    <w:rsid w:val="332B21BB"/>
    <w:rsid w:val="3558300F"/>
    <w:rsid w:val="35F03248"/>
    <w:rsid w:val="368F2A60"/>
    <w:rsid w:val="36C4675A"/>
    <w:rsid w:val="37D270A9"/>
    <w:rsid w:val="388F5125"/>
    <w:rsid w:val="3A614714"/>
    <w:rsid w:val="3CD73B71"/>
    <w:rsid w:val="3F4C3ACF"/>
    <w:rsid w:val="42A72EE0"/>
    <w:rsid w:val="44224F14"/>
    <w:rsid w:val="449B1D2B"/>
    <w:rsid w:val="47D6352E"/>
    <w:rsid w:val="4C516396"/>
    <w:rsid w:val="4DD54DA5"/>
    <w:rsid w:val="4E143B1F"/>
    <w:rsid w:val="4E30022D"/>
    <w:rsid w:val="4F5B577E"/>
    <w:rsid w:val="4FC21183"/>
    <w:rsid w:val="502B6EFE"/>
    <w:rsid w:val="5084783B"/>
    <w:rsid w:val="52D25D57"/>
    <w:rsid w:val="53B4545D"/>
    <w:rsid w:val="55061CE8"/>
    <w:rsid w:val="556D1D67"/>
    <w:rsid w:val="58CF7C09"/>
    <w:rsid w:val="591002EC"/>
    <w:rsid w:val="59305585"/>
    <w:rsid w:val="5B6A7475"/>
    <w:rsid w:val="5C82434A"/>
    <w:rsid w:val="5EE60BFC"/>
    <w:rsid w:val="62744735"/>
    <w:rsid w:val="62B15989"/>
    <w:rsid w:val="630F3F05"/>
    <w:rsid w:val="6609788A"/>
    <w:rsid w:val="66E55C01"/>
    <w:rsid w:val="6A6E432D"/>
    <w:rsid w:val="71641E18"/>
    <w:rsid w:val="727662A7"/>
    <w:rsid w:val="73DE5EB2"/>
    <w:rsid w:val="773D2F18"/>
    <w:rsid w:val="77C43DDD"/>
    <w:rsid w:val="79312F28"/>
    <w:rsid w:val="79A15FE0"/>
    <w:rsid w:val="7BD639CD"/>
    <w:rsid w:val="7DFF53A3"/>
    <w:rsid w:val="7E435F53"/>
    <w:rsid w:val="7F6602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Ascii" w:hAnsiTheme="minorAscii"/>
      <w:bCs/>
      <w:color w:val="00000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1234</Words>
  <Characters>1338</Characters>
  <Lines>0</Lines>
  <Paragraphs>0</Paragraphs>
  <TotalTime>7</TotalTime>
  <ScaleCrop>false</ScaleCrop>
  <LinksUpToDate>false</LinksUpToDate>
  <CharactersWithSpaces>1395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2020-12-14T06:59:00Z</dcterms:created>
  <dc:creator>yzb</dc:creator>
  <cp:lastModifiedBy>付豪</cp:lastModifiedBy>
  <cp:lastPrinted>2025-11-11T01:52:12Z</cp:lastPrinted>
  <dcterms:modified xsi:type="dcterms:W3CDTF">2025-11-11T01:52:15Z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09CD5C07546245D7B23870679029C9B0_13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