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9FE5A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53B9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5CDF85D1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C72FF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心电图机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102477B0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FDDA1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1</w:t>
            </w:r>
          </w:p>
        </w:tc>
      </w:tr>
      <w:tr w14:paraId="024CE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6525D4C6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A3DD9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进口品牌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原装进口</w:t>
            </w:r>
          </w:p>
        </w:tc>
      </w:tr>
      <w:tr w14:paraId="5B8B5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45B1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  <w:r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  <w:t>/</w:t>
            </w:r>
          </w:p>
        </w:tc>
      </w:tr>
      <w:tr w14:paraId="60FF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C3EE5">
            <w:pPr>
              <w:spacing w:line="500" w:lineRule="exact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设备配置要求及用途：</w:t>
            </w:r>
          </w:p>
        </w:tc>
      </w:tr>
      <w:tr w14:paraId="7411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E9E5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</w:tc>
      </w:tr>
      <w:tr w14:paraId="265E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5B071A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1、</w:t>
            </w:r>
            <w:r>
              <w:rPr>
                <w:rFonts w:hint="eastAsia" w:ascii="仿宋_GB2312" w:hAnsi="宋体" w:eastAsia="仿宋_GB2312"/>
              </w:rPr>
              <w:t>全息实时</w:t>
            </w:r>
            <w:r>
              <w:rPr>
                <w:rFonts w:ascii="仿宋_GB2312" w:hAnsi="宋体" w:eastAsia="仿宋_GB2312"/>
              </w:rPr>
              <w:t>同步</w:t>
            </w:r>
            <w:r>
              <w:rPr>
                <w:rFonts w:hint="eastAsia" w:ascii="仿宋_GB2312" w:hAnsi="宋体" w:eastAsia="仿宋_GB2312"/>
              </w:rPr>
              <w:t>1</w:t>
            </w:r>
            <w:r>
              <w:rPr>
                <w:rFonts w:ascii="仿宋_GB2312" w:hAnsi="宋体" w:eastAsia="仿宋_GB2312"/>
              </w:rPr>
              <w:t>8</w:t>
            </w:r>
            <w:r>
              <w:rPr>
                <w:rFonts w:hint="eastAsia" w:ascii="仿宋_GB2312" w:hAnsi="宋体" w:eastAsia="仿宋_GB2312"/>
              </w:rPr>
              <w:t>导联心电图</w:t>
            </w:r>
            <w:r>
              <w:rPr>
                <w:rFonts w:ascii="仿宋_GB2312" w:hAnsi="宋体" w:eastAsia="仿宋_GB2312"/>
              </w:rPr>
              <w:t>采集</w:t>
            </w:r>
            <w:r>
              <w:rPr>
                <w:rFonts w:hint="eastAsia" w:ascii="仿宋_GB2312" w:hAnsi="宋体" w:eastAsia="仿宋_GB2312"/>
              </w:rPr>
              <w:t>，</w:t>
            </w:r>
            <w:r>
              <w:rPr>
                <w:rFonts w:ascii="仿宋_GB2312" w:hAnsi="宋体" w:eastAsia="仿宋_GB2312"/>
              </w:rPr>
              <w:t>兼容同步12导、15导心电图采集</w:t>
            </w:r>
            <w:r>
              <w:rPr>
                <w:rFonts w:hint="eastAsia" w:ascii="仿宋_GB2312" w:hAnsi="宋体" w:eastAsia="仿宋_GB2312"/>
              </w:rPr>
              <w:t>。</w:t>
            </w:r>
          </w:p>
        </w:tc>
      </w:tr>
      <w:tr w14:paraId="64F96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2C89FF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2、支持心电图采集后4G/wifi心电图采集，</w:t>
            </w:r>
            <w:r>
              <w:rPr>
                <w:rFonts w:hint="eastAsia" w:ascii="仿宋_GB2312" w:hAnsi="宋体" w:eastAsia="仿宋_GB2312"/>
                <w:bCs/>
                <w:highlight w:val="none"/>
                <w:lang w:val="en-US" w:eastAsia="zh-CN"/>
              </w:rPr>
              <w:t>实现免费连接医院现有心电诊断系统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。</w:t>
            </w:r>
          </w:p>
        </w:tc>
      </w:tr>
      <w:tr w14:paraId="4AB1B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D659BE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3、同屏可现实：3通道，6通道，12通道，15通道，18通道。</w:t>
            </w:r>
          </w:p>
        </w:tc>
      </w:tr>
      <w:tr w14:paraId="07E8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C4F137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4、报告格式：多种组合方式</w:t>
            </w:r>
          </w:p>
        </w:tc>
      </w:tr>
      <w:tr w14:paraId="515C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CC59DE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5、走纸速度12.5mm/s,25.0mm/s,50.0mm/s</w:t>
            </w:r>
          </w:p>
        </w:tc>
      </w:tr>
      <w:tr w14:paraId="45D47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FB463A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6、输入阻抗：＞10.0MΩ</w:t>
            </w:r>
          </w:p>
        </w:tc>
      </w:tr>
      <w:tr w14:paraId="744B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BEF2BF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7、输入回路输入电流：</w:t>
            </w:r>
            <w:r>
              <w:rPr>
                <w:rFonts w:hint="eastAsia" w:ascii="仿宋_GB2312" w:hAnsi="宋体" w:eastAsia="仿宋_GB2312"/>
              </w:rPr>
              <w:t>≤0.1μA</w:t>
            </w:r>
          </w:p>
        </w:tc>
      </w:tr>
      <w:tr w14:paraId="02E1A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6DE38E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8、定标电压准确（灵敏度）：最大允许误差范围：0.05-150Hz  全频滤波</w:t>
            </w:r>
          </w:p>
        </w:tc>
      </w:tr>
      <w:tr w14:paraId="4FC6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883964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9、连续采集心电图数据，并自动选取质量最佳</w:t>
            </w:r>
          </w:p>
        </w:tc>
      </w:tr>
      <w:tr w14:paraId="41C2E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9B59B2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10、内置打印功能</w:t>
            </w:r>
          </w:p>
        </w:tc>
      </w:tr>
      <w:tr w14:paraId="20BF5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226813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bCs/>
              </w:rPr>
              <w:t>、售后服务要求</w:t>
            </w:r>
          </w:p>
        </w:tc>
      </w:tr>
      <w:tr w14:paraId="11E7C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D8FF12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bCs/>
              </w:rPr>
              <w:t>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66366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F321D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bCs/>
              </w:rPr>
              <w:t>.2保修期内的开机率：投标方保证开机率9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3941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DDA58C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bCs/>
              </w:rPr>
              <w:t>.3备件送达期限：国内不超过7天，国外不超过14天；</w:t>
            </w:r>
          </w:p>
        </w:tc>
      </w:tr>
      <w:tr w14:paraId="6E85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1BEBBF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bCs/>
              </w:rPr>
              <w:t>.4设备免费原厂保修期3年；质保期过后厂家免费维修，不换配件不收费。每半年免费保养一次。</w:t>
            </w:r>
          </w:p>
        </w:tc>
      </w:tr>
      <w:tr w14:paraId="1F87C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CA36A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bCs/>
              </w:rPr>
              <w:t>.5提供现场技术培训，保证使用人员正常操作设备的各种功能；</w:t>
            </w:r>
          </w:p>
        </w:tc>
      </w:tr>
      <w:tr w14:paraId="32F4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E7BFC5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bCs/>
              </w:rPr>
              <w:t>.6根据设备技术要求，提供使用和维修技术人员培训</w:t>
            </w:r>
          </w:p>
        </w:tc>
      </w:tr>
    </w:tbl>
    <w:p w14:paraId="1FAC9037"/>
    <w:p w14:paraId="532F803D"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A00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6C15EEF3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565F247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571A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5F94BFE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心电图机</w:t>
            </w:r>
          </w:p>
        </w:tc>
        <w:tc>
          <w:tcPr>
            <w:tcW w:w="4261" w:type="dxa"/>
            <w:vAlign w:val="center"/>
          </w:tcPr>
          <w:p w14:paraId="3682F1B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2531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1BF1BCDF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台车（手提包）</w:t>
            </w:r>
          </w:p>
        </w:tc>
        <w:tc>
          <w:tcPr>
            <w:tcW w:w="4261" w:type="dxa"/>
            <w:vAlign w:val="center"/>
          </w:tcPr>
          <w:p w14:paraId="3275D0D5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</w:tbl>
    <w:p w14:paraId="75E8B8A9">
      <w:pPr>
        <w:pStyle w:val="2"/>
        <w:ind w:left="0" w:leftChars="0" w:firstLine="0" w:firstLineChars="0"/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NDA1YzU3ZTgxMzJiZTJmMWJiODUwYjgwYjc5YzEifQ=="/>
  </w:docVars>
  <w:rsids>
    <w:rsidRoot w:val="00000000"/>
    <w:rsid w:val="071346BD"/>
    <w:rsid w:val="0A632E9C"/>
    <w:rsid w:val="0AF14702"/>
    <w:rsid w:val="151047D9"/>
    <w:rsid w:val="16487905"/>
    <w:rsid w:val="167F1184"/>
    <w:rsid w:val="17690440"/>
    <w:rsid w:val="19175EE8"/>
    <w:rsid w:val="1A9B7C4C"/>
    <w:rsid w:val="1B275E87"/>
    <w:rsid w:val="1F9A607B"/>
    <w:rsid w:val="2A9710D9"/>
    <w:rsid w:val="2DF257FE"/>
    <w:rsid w:val="2DFA6C45"/>
    <w:rsid w:val="2F2D21DA"/>
    <w:rsid w:val="310F33A2"/>
    <w:rsid w:val="36C4675A"/>
    <w:rsid w:val="375D0230"/>
    <w:rsid w:val="388F5125"/>
    <w:rsid w:val="3CD73B71"/>
    <w:rsid w:val="46F22ED0"/>
    <w:rsid w:val="47D6352E"/>
    <w:rsid w:val="4FC21183"/>
    <w:rsid w:val="5084783B"/>
    <w:rsid w:val="591002EC"/>
    <w:rsid w:val="630F3F05"/>
    <w:rsid w:val="6A6E432D"/>
    <w:rsid w:val="6BAA27D9"/>
    <w:rsid w:val="6F5405C9"/>
    <w:rsid w:val="75594FCF"/>
    <w:rsid w:val="773D2F18"/>
    <w:rsid w:val="7E435F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964</Words>
  <Characters>1126</Characters>
  <Lines>0</Lines>
  <Paragraphs>0</Paragraphs>
  <TotalTime>13</TotalTime>
  <ScaleCrop>false</ScaleCrop>
  <LinksUpToDate>false</LinksUpToDate>
  <CharactersWithSpaces>1152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2020-12-14T06:59:00Z</dcterms:created>
  <dc:creator>yzb</dc:creator>
  <cp:lastModifiedBy>付豪</cp:lastModifiedBy>
  <cp:lastPrinted>2025-09-29T06:19:00Z</cp:lastPrinted>
  <dcterms:modified xsi:type="dcterms:W3CDTF">2025-11-21T06:33:45Z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09CD5C07546245D7B23870679029C9B0_13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