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C47B7">
      <w:pPr>
        <w:jc w:val="center"/>
        <w:rPr>
          <w:rFonts w:hint="eastAsia" w:ascii="黑体" w:hAnsi="黑体" w:eastAsia="黑体" w:cs="黑体"/>
          <w:sz w:val="52"/>
          <w:szCs w:val="52"/>
        </w:rPr>
      </w:pPr>
    </w:p>
    <w:p w14:paraId="65B94FD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50331BDB">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脐血管导管采购项目</w:t>
      </w:r>
    </w:p>
    <w:p w14:paraId="2B5524CA">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3156D1FD">
      <w:pPr>
        <w:jc w:val="center"/>
        <w:rPr>
          <w:rFonts w:ascii="黑体" w:hAnsi="黑体" w:eastAsia="黑体" w:cs="黑体"/>
          <w:sz w:val="52"/>
          <w:szCs w:val="52"/>
        </w:rPr>
      </w:pPr>
    </w:p>
    <w:p w14:paraId="38DC5D18">
      <w:pPr>
        <w:rPr>
          <w:rFonts w:hint="eastAsia" w:ascii="黑体" w:hAnsi="黑体" w:eastAsia="黑体" w:cs="黑体"/>
          <w:sz w:val="52"/>
          <w:szCs w:val="52"/>
        </w:rPr>
      </w:pPr>
    </w:p>
    <w:p w14:paraId="42C0AAED">
      <w:pPr>
        <w:pStyle w:val="16"/>
        <w:rPr>
          <w:rFonts w:hint="eastAsia"/>
        </w:rPr>
      </w:pPr>
    </w:p>
    <w:p w14:paraId="292CF557">
      <w:pPr>
        <w:pStyle w:val="16"/>
        <w:rPr>
          <w:rFonts w:hint="eastAsia"/>
        </w:rPr>
      </w:pPr>
    </w:p>
    <w:p w14:paraId="01EDFE4C">
      <w:pPr>
        <w:pStyle w:val="16"/>
        <w:rPr>
          <w:rFonts w:hint="eastAsia"/>
        </w:rPr>
      </w:pPr>
    </w:p>
    <w:p w14:paraId="36E08AD8">
      <w:pPr>
        <w:jc w:val="center"/>
        <w:rPr>
          <w:rFonts w:ascii="黑体" w:hAnsi="黑体" w:eastAsia="黑体" w:cs="黑体"/>
          <w:sz w:val="52"/>
          <w:szCs w:val="52"/>
        </w:rPr>
      </w:pPr>
    </w:p>
    <w:p w14:paraId="116A3526">
      <w:pPr>
        <w:pStyle w:val="16"/>
        <w:rPr>
          <w:rFonts w:ascii="黑体" w:hAnsi="黑体" w:eastAsia="黑体" w:cs="黑体"/>
          <w:sz w:val="52"/>
          <w:szCs w:val="52"/>
        </w:rPr>
      </w:pPr>
    </w:p>
    <w:p w14:paraId="0FE17A2D">
      <w:pPr>
        <w:pStyle w:val="2"/>
      </w:pPr>
    </w:p>
    <w:p w14:paraId="4A92ED71">
      <w:pPr>
        <w:jc w:val="center"/>
        <w:rPr>
          <w:rFonts w:ascii="黑体" w:hAnsi="黑体" w:eastAsia="黑体" w:cs="黑体"/>
          <w:sz w:val="52"/>
          <w:szCs w:val="52"/>
        </w:rPr>
      </w:pPr>
    </w:p>
    <w:p w14:paraId="2B71216C">
      <w:pPr>
        <w:pStyle w:val="16"/>
      </w:pPr>
    </w:p>
    <w:p w14:paraId="7666FF88">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2E0D662D">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2025年6月23日</w:t>
      </w:r>
    </w:p>
    <w:p w14:paraId="728EB0A4">
      <w:pPr>
        <w:pStyle w:val="16"/>
        <w:rPr>
          <w:rFonts w:hint="eastAsia"/>
          <w:lang w:val="en-US" w:eastAsia="zh-CN"/>
        </w:rPr>
      </w:pPr>
    </w:p>
    <w:p w14:paraId="7FB8759B">
      <w:pPr>
        <w:pStyle w:val="16"/>
        <w:rPr>
          <w:rFonts w:hint="eastAsia" w:ascii="黑体" w:hAnsi="黑体" w:eastAsia="黑体" w:cs="黑体"/>
          <w:sz w:val="32"/>
          <w:szCs w:val="32"/>
          <w:lang w:val="en-US" w:eastAsia="zh-CN"/>
        </w:rPr>
      </w:pPr>
    </w:p>
    <w:p w14:paraId="2BA9B1C8">
      <w:pPr>
        <w:pStyle w:val="16"/>
        <w:rPr>
          <w:rFonts w:hint="eastAsia" w:ascii="黑体" w:hAnsi="黑体" w:eastAsia="黑体" w:cs="黑体"/>
          <w:sz w:val="32"/>
          <w:szCs w:val="32"/>
          <w:lang w:val="en-US" w:eastAsia="zh-CN"/>
        </w:rPr>
      </w:pPr>
    </w:p>
    <w:p w14:paraId="393E1405">
      <w:pPr>
        <w:pStyle w:val="16"/>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32762F58">
      <w:pPr>
        <w:pStyle w:val="16"/>
        <w:rPr>
          <w:rFonts w:hint="eastAsia" w:ascii="黑体" w:hAnsi="黑体" w:eastAsia="黑体" w:cs="黑体"/>
          <w:sz w:val="32"/>
          <w:szCs w:val="32"/>
          <w:lang w:val="en-US" w:eastAsia="zh-CN"/>
        </w:rPr>
      </w:pPr>
    </w:p>
    <w:p w14:paraId="419B2C82">
      <w:pPr>
        <w:pStyle w:val="16"/>
        <w:rPr>
          <w:rFonts w:hint="eastAsia" w:ascii="黑体" w:hAnsi="黑体" w:eastAsia="黑体" w:cs="黑体"/>
          <w:sz w:val="32"/>
          <w:szCs w:val="32"/>
          <w:lang w:val="en-US" w:eastAsia="zh-CN"/>
        </w:rPr>
      </w:pPr>
    </w:p>
    <w:p w14:paraId="4DB73057">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A89337D">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268BDE7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2C02FCD3">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33E1DF52">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4423C4D4">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3CC2F637">
      <w:pPr>
        <w:rPr>
          <w:rFonts w:ascii="黑体" w:hAnsi="黑体" w:eastAsia="黑体" w:cs="黑体"/>
          <w:sz w:val="32"/>
          <w:szCs w:val="32"/>
        </w:rPr>
      </w:pPr>
      <w:r>
        <w:rPr>
          <w:rFonts w:hint="eastAsia" w:ascii="黑体" w:hAnsi="黑体" w:eastAsia="黑体" w:cs="黑体"/>
          <w:sz w:val="32"/>
          <w:szCs w:val="32"/>
        </w:rPr>
        <w:t xml:space="preserve">           （四）评标办法</w:t>
      </w:r>
    </w:p>
    <w:p w14:paraId="06912A79">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DD64226">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4B3E09AB">
      <w:pPr>
        <w:rPr>
          <w:rFonts w:ascii="黑体" w:hAnsi="黑体" w:eastAsia="黑体" w:cs="黑体"/>
          <w:sz w:val="32"/>
          <w:szCs w:val="32"/>
        </w:rPr>
      </w:pPr>
    </w:p>
    <w:p w14:paraId="66D4B179">
      <w:pPr>
        <w:rPr>
          <w:rFonts w:ascii="黑体" w:hAnsi="黑体" w:eastAsia="黑体" w:cs="黑体"/>
          <w:sz w:val="32"/>
          <w:szCs w:val="32"/>
        </w:rPr>
      </w:pPr>
    </w:p>
    <w:p w14:paraId="4C844F60">
      <w:pPr>
        <w:rPr>
          <w:rFonts w:ascii="黑体" w:hAnsi="黑体" w:eastAsia="黑体" w:cs="黑体"/>
          <w:sz w:val="32"/>
          <w:szCs w:val="32"/>
        </w:rPr>
      </w:pPr>
    </w:p>
    <w:p w14:paraId="6FD2FFA6">
      <w:pPr>
        <w:rPr>
          <w:rFonts w:ascii="黑体" w:hAnsi="黑体" w:eastAsia="黑体" w:cs="黑体"/>
          <w:sz w:val="32"/>
          <w:szCs w:val="32"/>
        </w:rPr>
      </w:pPr>
    </w:p>
    <w:p w14:paraId="284E58F1">
      <w:pPr>
        <w:rPr>
          <w:rFonts w:ascii="黑体" w:hAnsi="黑体" w:eastAsia="黑体" w:cs="黑体"/>
          <w:sz w:val="32"/>
          <w:szCs w:val="32"/>
        </w:rPr>
      </w:pPr>
    </w:p>
    <w:p w14:paraId="2098B560">
      <w:pPr>
        <w:rPr>
          <w:rFonts w:ascii="黑体" w:hAnsi="黑体" w:eastAsia="黑体" w:cs="黑体"/>
          <w:sz w:val="32"/>
          <w:szCs w:val="32"/>
        </w:rPr>
      </w:pPr>
    </w:p>
    <w:p w14:paraId="7D830835">
      <w:pPr>
        <w:pStyle w:val="16"/>
        <w:rPr>
          <w:rFonts w:ascii="黑体" w:hAnsi="黑体" w:eastAsia="黑体" w:cs="黑体"/>
          <w:sz w:val="32"/>
          <w:szCs w:val="32"/>
        </w:rPr>
      </w:pPr>
    </w:p>
    <w:p w14:paraId="73AE0D7F">
      <w:pPr>
        <w:pStyle w:val="16"/>
        <w:rPr>
          <w:rFonts w:ascii="黑体" w:hAnsi="黑体" w:eastAsia="黑体" w:cs="黑体"/>
          <w:sz w:val="32"/>
          <w:szCs w:val="32"/>
        </w:rPr>
      </w:pPr>
    </w:p>
    <w:p w14:paraId="7DA8F923">
      <w:pPr>
        <w:rPr>
          <w:rFonts w:ascii="黑体" w:hAnsi="黑体" w:eastAsia="黑体" w:cs="黑体"/>
          <w:sz w:val="32"/>
          <w:szCs w:val="32"/>
        </w:rPr>
      </w:pPr>
    </w:p>
    <w:p w14:paraId="6A84A0A3">
      <w:pPr>
        <w:rPr>
          <w:rFonts w:ascii="黑体" w:hAnsi="黑体" w:eastAsia="黑体" w:cs="黑体"/>
          <w:sz w:val="32"/>
          <w:szCs w:val="32"/>
        </w:rPr>
      </w:pPr>
    </w:p>
    <w:p w14:paraId="7289FED7">
      <w:pPr>
        <w:pStyle w:val="16"/>
      </w:pPr>
    </w:p>
    <w:p w14:paraId="3B219F84">
      <w:pPr>
        <w:rPr>
          <w:rFonts w:ascii="黑体" w:hAnsi="黑体" w:eastAsia="黑体" w:cs="黑体"/>
          <w:sz w:val="32"/>
          <w:szCs w:val="32"/>
        </w:rPr>
      </w:pPr>
    </w:p>
    <w:p w14:paraId="137F97B5">
      <w:pPr>
        <w:pStyle w:val="16"/>
        <w:rPr>
          <w:rFonts w:ascii="黑体" w:hAnsi="黑体" w:eastAsia="黑体" w:cs="黑体"/>
          <w:sz w:val="32"/>
          <w:szCs w:val="32"/>
        </w:rPr>
      </w:pPr>
    </w:p>
    <w:p w14:paraId="464FE7CE">
      <w:pPr>
        <w:pStyle w:val="16"/>
        <w:rPr>
          <w:rFonts w:ascii="黑体" w:hAnsi="黑体" w:eastAsia="黑体" w:cs="黑体"/>
          <w:sz w:val="32"/>
          <w:szCs w:val="32"/>
        </w:rPr>
      </w:pPr>
    </w:p>
    <w:p w14:paraId="752AE8EA">
      <w:pPr>
        <w:numPr>
          <w:ilvl w:val="0"/>
          <w:numId w:val="3"/>
        </w:numPr>
        <w:jc w:val="center"/>
        <w:rPr>
          <w:rFonts w:ascii="黑体" w:hAnsi="黑体" w:eastAsia="黑体" w:cs="黑体"/>
          <w:sz w:val="32"/>
          <w:szCs w:val="32"/>
        </w:rPr>
      </w:pPr>
      <w:r>
        <w:rPr>
          <w:rFonts w:hint="eastAsia" w:ascii="黑体" w:hAnsi="黑体" w:eastAsia="黑体" w:cs="黑体"/>
          <w:sz w:val="32"/>
          <w:szCs w:val="32"/>
          <w:lang w:val="en-US" w:eastAsia="zh-CN"/>
        </w:rPr>
        <w:t>采购</w:t>
      </w:r>
      <w:r>
        <w:rPr>
          <w:rFonts w:hint="eastAsia" w:ascii="黑体" w:hAnsi="黑体" w:eastAsia="黑体" w:cs="黑体"/>
          <w:sz w:val="32"/>
          <w:szCs w:val="32"/>
        </w:rPr>
        <w:t>公告</w:t>
      </w:r>
    </w:p>
    <w:p w14:paraId="4959BAD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脐血管导管采购项目，</w:t>
      </w:r>
      <w:r>
        <w:rPr>
          <w:rFonts w:hint="eastAsia" w:ascii="仿宋_GB2312" w:eastAsia="仿宋_GB2312"/>
          <w:sz w:val="32"/>
          <w:szCs w:val="32"/>
          <w:lang w:eastAsia="zh-CN"/>
        </w:rPr>
        <w:t>具体事宜公布如下：</w:t>
      </w:r>
    </w:p>
    <w:p w14:paraId="2AC5BC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A01C6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脐血管导管采购项目</w:t>
      </w:r>
      <w:r>
        <w:rPr>
          <w:rFonts w:hint="eastAsia" w:ascii="仿宋_GB2312" w:eastAsia="仿宋_GB2312"/>
          <w:sz w:val="32"/>
          <w:szCs w:val="32"/>
        </w:rPr>
        <w:t>。</w:t>
      </w:r>
    </w:p>
    <w:p w14:paraId="5842258E">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W w:w="85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1"/>
        <w:gridCol w:w="2148"/>
        <w:gridCol w:w="3041"/>
        <w:gridCol w:w="1283"/>
        <w:gridCol w:w="1551"/>
      </w:tblGrid>
      <w:tr w14:paraId="5D7EF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5289DF2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8"/>
                <w:szCs w:val="28"/>
                <w:u w:val="none"/>
                <w:lang w:val="en-US" w:eastAsia="zh-CN" w:bidi="ar"/>
              </w:rPr>
              <w:t>序号</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7A8F680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8"/>
                <w:szCs w:val="28"/>
                <w:u w:val="none"/>
                <w:lang w:val="en-US" w:eastAsia="zh-CN" w:bidi="ar"/>
              </w:rPr>
              <w:t>耗材名称</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14:paraId="6C15375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招标参数</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2CBFD56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单位</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2E8231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单价预算（元）</w:t>
            </w:r>
          </w:p>
        </w:tc>
      </w:tr>
      <w:tr w14:paraId="5EFD5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000000" w:sz="4" w:space="0"/>
              <w:left w:val="single" w:color="000000" w:sz="4" w:space="0"/>
              <w:bottom w:val="single" w:color="auto" w:sz="4" w:space="0"/>
              <w:right w:val="single" w:color="000000" w:sz="4" w:space="0"/>
            </w:tcBorders>
            <w:noWrap w:val="0"/>
            <w:vAlign w:val="center"/>
          </w:tcPr>
          <w:p w14:paraId="7D21169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2148" w:type="dxa"/>
            <w:tcBorders>
              <w:top w:val="single" w:color="000000" w:sz="4" w:space="0"/>
              <w:left w:val="single" w:color="000000" w:sz="4" w:space="0"/>
              <w:bottom w:val="single" w:color="auto" w:sz="4" w:space="0"/>
              <w:right w:val="single" w:color="000000" w:sz="4" w:space="0"/>
            </w:tcBorders>
            <w:noWrap w:val="0"/>
            <w:vAlign w:val="center"/>
          </w:tcPr>
          <w:p w14:paraId="7C2DF80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eastAsia="仿宋_GB2312"/>
                <w:sz w:val="32"/>
                <w:szCs w:val="32"/>
                <w:lang w:val="en-US" w:eastAsia="zh-CN"/>
              </w:rPr>
              <w:t>脐血管导管</w:t>
            </w:r>
          </w:p>
        </w:tc>
        <w:tc>
          <w:tcPr>
            <w:tcW w:w="3041" w:type="dxa"/>
            <w:tcBorders>
              <w:top w:val="single" w:color="000000" w:sz="4" w:space="0"/>
              <w:left w:val="single" w:color="000000" w:sz="4" w:space="0"/>
              <w:bottom w:val="single" w:color="auto" w:sz="4" w:space="0"/>
              <w:right w:val="single" w:color="000000" w:sz="4" w:space="0"/>
            </w:tcBorders>
            <w:noWrap w:val="0"/>
            <w:vAlign w:val="center"/>
          </w:tcPr>
          <w:p w14:paraId="6BFE6F3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适用于对新生儿患者通过脐血管建立短期（＜30天）的血管通路，经脐动脉用于采集血液样本；经脐静脉用于输液。</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7E1DFA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套</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6E1631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750</w:t>
            </w:r>
          </w:p>
        </w:tc>
      </w:tr>
    </w:tbl>
    <w:p w14:paraId="3DEBF2AB">
      <w:pPr>
        <w:pStyle w:val="16"/>
        <w:keepNext w:val="0"/>
        <w:keepLines w:val="0"/>
        <w:pageBreakBefore w:val="0"/>
        <w:kinsoku/>
        <w:wordWrap/>
        <w:overflowPunct/>
        <w:topLinePunct w:val="0"/>
        <w:autoSpaceDE/>
        <w:autoSpaceDN/>
        <w:bidi w:val="0"/>
        <w:snapToGrid/>
        <w:spacing w:line="480" w:lineRule="exact"/>
        <w:textAlignment w:val="auto"/>
        <w:outlineLvl w:val="9"/>
        <w:rPr>
          <w:rFonts w:hint="eastAsia" w:ascii="黑体" w:eastAsia="黑体"/>
          <w:sz w:val="32"/>
          <w:szCs w:val="32"/>
          <w:lang w:val="en-US" w:eastAsia="zh-CN"/>
        </w:rPr>
      </w:pPr>
    </w:p>
    <w:p w14:paraId="6878AE79">
      <w:pPr>
        <w:pStyle w:val="16"/>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项目要求：</w:t>
      </w:r>
      <w:r>
        <w:rPr>
          <w:rFonts w:hint="eastAsia" w:ascii="仿宋_GB2312" w:hAnsi="Calibri" w:eastAsia="仿宋_GB2312" w:cs="Times New Roman"/>
          <w:kern w:val="2"/>
          <w:sz w:val="32"/>
          <w:szCs w:val="32"/>
          <w:lang w:val="en-US" w:eastAsia="zh-CN" w:bidi="ar-SA"/>
        </w:rPr>
        <w:t>详细要求参照采购文件第三章合同条款</w:t>
      </w:r>
    </w:p>
    <w:p w14:paraId="4379E41A">
      <w:pPr>
        <w:pStyle w:val="16"/>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cs="Times New Roman"/>
          <w:sz w:val="32"/>
          <w:szCs w:val="32"/>
          <w:lang w:val="en-US" w:eastAsia="zh-CN"/>
        </w:rPr>
        <w:t>服务期限：</w:t>
      </w:r>
      <w:r>
        <w:rPr>
          <w:rFonts w:hint="eastAsia" w:ascii="仿宋_GB2312" w:eastAsia="仿宋_GB2312" w:cs="Times New Roman"/>
          <w:kern w:val="2"/>
          <w:sz w:val="32"/>
          <w:szCs w:val="32"/>
          <w:lang w:val="en-US" w:eastAsia="zh-CN" w:bidi="ar-SA"/>
        </w:rPr>
        <w:t>三年</w:t>
      </w:r>
    </w:p>
    <w:p w14:paraId="3EAF5C3F">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70BB5E01">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；具有医疗器械经营许可证；</w:t>
      </w:r>
    </w:p>
    <w:p w14:paraId="0E5F5C9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78"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3B5FC59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1668CE7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74A6A61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17F236F9">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1483385B">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4248EF3B">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14:paraId="12377A5D">
      <w:pPr>
        <w:pStyle w:val="16"/>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07DBE472">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0076C9C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64C4BEED">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7CE2B95C">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48F2F90A">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7DD1A35E">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430B7F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62E99C7B">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35225E2F">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5EA3A99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2E961D3D">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53CB8513">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346A2DA4">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5B84F9A4">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bookmarkStart w:id="15" w:name="_GoBack"/>
      <w:bookmarkEnd w:id="15"/>
    </w:p>
    <w:p w14:paraId="245077D7">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CDDEB4C">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72771EF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35360F9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公告中的所叙述的内容。</w:t>
      </w:r>
    </w:p>
    <w:p w14:paraId="01B737A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D7D16E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4932E84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0DFD15B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6DFFEA3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365B989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0759936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3ACB057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7F5F09A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32DF8F1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3D19452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11D61BE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24E1210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5ED1F32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4772DC22">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141BF494">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DC7C49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757047B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7C98721C">
      <w:pPr>
        <w:pStyle w:val="16"/>
      </w:pPr>
    </w:p>
    <w:p w14:paraId="0A974A45">
      <w:pPr>
        <w:pStyle w:val="16"/>
      </w:pPr>
    </w:p>
    <w:p w14:paraId="29592B98">
      <w:pPr>
        <w:pStyle w:val="16"/>
      </w:pPr>
    </w:p>
    <w:p w14:paraId="02454AFE">
      <w:pPr>
        <w:pStyle w:val="16"/>
      </w:pPr>
    </w:p>
    <w:p w14:paraId="5435F417">
      <w:pPr>
        <w:pStyle w:val="16"/>
      </w:pPr>
    </w:p>
    <w:p w14:paraId="703DF16B">
      <w:pPr>
        <w:pStyle w:val="16"/>
      </w:pPr>
    </w:p>
    <w:p w14:paraId="6361D40B">
      <w:pPr>
        <w:pStyle w:val="16"/>
      </w:pPr>
    </w:p>
    <w:p w14:paraId="335FEB2F">
      <w:pPr>
        <w:pStyle w:val="16"/>
      </w:pPr>
    </w:p>
    <w:p w14:paraId="552D086C">
      <w:pPr>
        <w:pStyle w:val="16"/>
      </w:pPr>
    </w:p>
    <w:p w14:paraId="7A322223">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05275FF6">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51EEDA3F">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2878"/>
        <w:gridCol w:w="5157"/>
      </w:tblGrid>
      <w:tr w14:paraId="3C66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32" w:type="dxa"/>
            <w:vAlign w:val="center"/>
          </w:tcPr>
          <w:p w14:paraId="039B4BE5">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878" w:type="dxa"/>
            <w:vAlign w:val="center"/>
          </w:tcPr>
          <w:p w14:paraId="06288D6E">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8BFD60E">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1150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032" w:type="dxa"/>
            <w:vAlign w:val="center"/>
          </w:tcPr>
          <w:p w14:paraId="1EA739DF">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878" w:type="dxa"/>
            <w:vAlign w:val="center"/>
          </w:tcPr>
          <w:p w14:paraId="7E27925A">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23D261DF">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7C2409C9">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4EEAA723">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24701951">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2C9F8FC">
            <w:pPr>
              <w:pStyle w:val="1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17A5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032" w:type="dxa"/>
            <w:vAlign w:val="center"/>
          </w:tcPr>
          <w:p w14:paraId="6C183B38">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878" w:type="dxa"/>
            <w:vAlign w:val="center"/>
          </w:tcPr>
          <w:p w14:paraId="40DA93BD">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w:t>
            </w:r>
            <w:r>
              <w:rPr>
                <w:rFonts w:hint="eastAsia" w:ascii="宋体" w:hAnsi="宋体" w:cs="宋体"/>
                <w:color w:val="000000" w:themeColor="text1"/>
                <w:szCs w:val="21"/>
                <w:lang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14:paraId="02D09B37">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B95705D">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14:paraId="0A40393B">
            <w:pPr>
              <w:spacing w:line="360" w:lineRule="auto"/>
              <w:jc w:val="left"/>
              <w:rPr>
                <w:rFonts w:ascii="宋体" w:hAnsi="宋体" w:eastAsia="宋体" w:cs="宋体"/>
                <w:b/>
                <w:color w:val="000000" w:themeColor="text1"/>
                <w:szCs w:val="21"/>
                <w14:textFill>
                  <w14:solidFill>
                    <w14:schemeClr w14:val="tx1"/>
                  </w14:solidFill>
                </w14:textFill>
              </w:rPr>
            </w:pPr>
          </w:p>
        </w:tc>
      </w:tr>
      <w:tr w14:paraId="73E3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32" w:type="dxa"/>
            <w:vAlign w:val="center"/>
          </w:tcPr>
          <w:p w14:paraId="4520EA05">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878" w:type="dxa"/>
            <w:vAlign w:val="center"/>
          </w:tcPr>
          <w:p w14:paraId="39A7CC0E">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77F41EBB">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14:paraId="6BF3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032" w:type="dxa"/>
            <w:vMerge w:val="restart"/>
            <w:vAlign w:val="center"/>
          </w:tcPr>
          <w:p w14:paraId="12A09EF9">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2878" w:type="dxa"/>
            <w:vAlign w:val="center"/>
          </w:tcPr>
          <w:p w14:paraId="4CFBB0C3">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3F75A349">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w:t>
            </w:r>
            <w:r>
              <w:rPr>
                <w:rFonts w:hint="eastAsia" w:ascii="宋体" w:hAnsi="宋体" w:cs="宋体"/>
                <w:color w:val="000000" w:themeColor="text1"/>
                <w:kern w:val="0"/>
                <w:szCs w:val="21"/>
                <w:lang w:val="en-US" w:eastAsia="zh-CN"/>
                <w14:textFill>
                  <w14:solidFill>
                    <w14:schemeClr w14:val="tx1"/>
                  </w14:solidFill>
                </w14:textFill>
              </w:rPr>
              <w:t>4-6</w:t>
            </w:r>
            <w:r>
              <w:rPr>
                <w:rFonts w:hint="eastAsia" w:ascii="宋体" w:hAnsi="宋体" w:cs="宋体"/>
                <w:color w:val="000000" w:themeColor="text1"/>
                <w:kern w:val="0"/>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一般得2-4分，较差得0-2分。</w:t>
            </w:r>
          </w:p>
        </w:tc>
      </w:tr>
      <w:tr w14:paraId="0CCC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032" w:type="dxa"/>
            <w:vMerge w:val="continue"/>
            <w:vAlign w:val="center"/>
          </w:tcPr>
          <w:p w14:paraId="614E19FE">
            <w:pPr>
              <w:spacing w:before="120" w:after="120" w:line="360" w:lineRule="auto"/>
              <w:rPr>
                <w:rFonts w:ascii="宋体" w:hAnsi="宋体" w:cs="宋体"/>
                <w:color w:val="000000" w:themeColor="text1"/>
                <w:szCs w:val="21"/>
                <w14:textFill>
                  <w14:solidFill>
                    <w14:schemeClr w14:val="tx1"/>
                  </w14:solidFill>
                </w14:textFill>
              </w:rPr>
            </w:pPr>
          </w:p>
        </w:tc>
        <w:tc>
          <w:tcPr>
            <w:tcW w:w="2878" w:type="dxa"/>
            <w:vAlign w:val="center"/>
          </w:tcPr>
          <w:p w14:paraId="1B0E81F5">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52C29B9A">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21</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分。（标书中附业绩合同复印件）</w:t>
            </w:r>
          </w:p>
        </w:tc>
      </w:tr>
      <w:tr w14:paraId="0538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030D9F26">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2878" w:type="dxa"/>
            <w:vAlign w:val="center"/>
          </w:tcPr>
          <w:p w14:paraId="3B54C0DE">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14:paraId="59E26D81">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14:paraId="61EB6FB0">
            <w:pPr>
              <w:pStyle w:val="16"/>
              <w:numPr>
                <w:ilvl w:val="0"/>
                <w:numId w:val="7"/>
              </w:numPr>
              <w:rPr>
                <w:rFonts w:hint="eastAsia"/>
                <w:lang w:val="en-US" w:eastAsia="zh-CN"/>
              </w:rPr>
            </w:pPr>
            <w:r>
              <w:rPr>
                <w:rFonts w:hint="eastAsia"/>
                <w:lang w:val="en-US" w:eastAsia="zh-CN"/>
              </w:rPr>
              <w:t>根据产品的售后方案在0-5分范围内进行打分</w:t>
            </w:r>
          </w:p>
          <w:p w14:paraId="76F1981C">
            <w:pPr>
              <w:pStyle w:val="16"/>
              <w:numPr>
                <w:ilvl w:val="0"/>
                <w:numId w:val="7"/>
              </w:numPr>
              <w:rPr>
                <w:rFonts w:hint="eastAsia"/>
                <w:lang w:val="en-US" w:eastAsia="zh-CN"/>
              </w:rPr>
            </w:pPr>
            <w:r>
              <w:rPr>
                <w:rFonts w:hint="eastAsia"/>
                <w:lang w:val="en-US" w:eastAsia="zh-CN"/>
              </w:rPr>
              <w:t>根据其他优惠条件在0-10分范围内打分</w:t>
            </w:r>
          </w:p>
        </w:tc>
      </w:tr>
    </w:tbl>
    <w:p w14:paraId="46714AC2">
      <w:pPr>
        <w:pStyle w:val="16"/>
        <w:rPr>
          <w:rFonts w:ascii="黑体" w:hAnsi="黑体" w:eastAsia="黑体" w:cs="黑体"/>
          <w:sz w:val="32"/>
          <w:szCs w:val="32"/>
        </w:rPr>
      </w:pPr>
    </w:p>
    <w:p w14:paraId="11895DB0">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76706EE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14:paraId="5C6D404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医用耗材试剂购销合同</w:t>
      </w:r>
    </w:p>
    <w:p w14:paraId="2A4E2A4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14:paraId="0F7E905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14:paraId="123A7594">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14:paraId="65F8FD5B">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14:paraId="3E21338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14:paraId="39005C78">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14:paraId="722183D6">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14:paraId="5A38B29C">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14:paraId="39821DA5">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14:paraId="6FAFC49F">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14:paraId="004D9490">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为构建诚信、公正、和谐的医用耗材购销秩序，维护医用耗材集中招标采购工作成果，根据《中华人民共和国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《医疗器械监督管理条例》</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买医用耗材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14:paraId="3B9A9708">
      <w:pPr>
        <w:keepNext w:val="0"/>
        <w:keepLines w:val="0"/>
        <w:pageBreakBefore w:val="0"/>
        <w:widowControl w:val="0"/>
        <w:numPr>
          <w:ilvl w:val="0"/>
          <w:numId w:val="8"/>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1、供货期内，乙方应根据相关法律法规和甲方要求提供企业营业执照、税务登记证、组织机构代码证、医疗器械经营许可证等资质，并提供所供产</w:t>
      </w:r>
      <w:r>
        <w:rPr>
          <w:rFonts w:hint="eastAsia" w:ascii="仿宋" w:hAnsi="仿宋" w:eastAsia="仿宋" w:cs="仿宋"/>
          <w:color w:val="auto"/>
          <w:spacing w:val="4"/>
          <w:sz w:val="24"/>
          <w:szCs w:val="24"/>
          <w:highlight w:val="none"/>
          <w:lang w:val="en-US" w:eastAsia="zh-CN"/>
        </w:rPr>
        <w:t xml:space="preserve">                                                                                                                    </w:t>
      </w:r>
    </w:p>
    <w:p w14:paraId="16E33097">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营业执照、税务登记证、组织机构代码证、医疗器械</w:t>
      </w:r>
      <w:r>
        <w:rPr>
          <w:rFonts w:hint="eastAsia" w:ascii="仿宋" w:hAnsi="仿宋" w:eastAsia="仿宋" w:cs="仿宋"/>
          <w:color w:val="auto"/>
          <w:spacing w:val="4"/>
          <w:sz w:val="24"/>
          <w:szCs w:val="24"/>
          <w:highlight w:val="none"/>
          <w:lang w:eastAsia="zh-CN"/>
        </w:rPr>
        <w:t>生产</w:t>
      </w:r>
      <w:r>
        <w:rPr>
          <w:rFonts w:hint="eastAsia" w:ascii="仿宋" w:hAnsi="仿宋" w:eastAsia="仿宋" w:cs="仿宋"/>
          <w:color w:val="auto"/>
          <w:spacing w:val="4"/>
          <w:sz w:val="24"/>
          <w:szCs w:val="24"/>
          <w:highlight w:val="none"/>
        </w:rPr>
        <w:t>许可证</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医疗器械注册证、医疗器械注册登记表、厂家授权等整套产品资质，并保证厂家授权在有效期内，严格按照产品注册证</w:t>
      </w:r>
      <w:r>
        <w:rPr>
          <w:rFonts w:hint="eastAsia" w:ascii="仿宋" w:hAnsi="仿宋" w:eastAsia="仿宋" w:cs="仿宋"/>
          <w:color w:val="auto"/>
          <w:spacing w:val="4"/>
          <w:sz w:val="24"/>
          <w:szCs w:val="24"/>
          <w:highlight w:val="none"/>
          <w:lang w:eastAsia="zh-CN"/>
        </w:rPr>
        <w:t>等所有资质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的注册证在有效期内，如注册证即将到期，乙方必须提前半年向甲方提供重新注册的受理证明，否则一经发现资质材料内有不合规定或过期未更新的，甲方有权单方面终止合同，注册证过期后所供产品不予办理付款手续，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w:t>
      </w:r>
      <w:r>
        <w:rPr>
          <w:rFonts w:hint="eastAsia" w:ascii="仿宋" w:hAnsi="仿宋" w:eastAsia="仿宋" w:cs="仿宋"/>
          <w:color w:val="auto"/>
          <w:spacing w:val="4"/>
          <w:sz w:val="24"/>
          <w:szCs w:val="24"/>
          <w:highlight w:val="none"/>
          <w:lang w:eastAsia="zh-CN"/>
        </w:rPr>
        <w:t>医学装备部</w:t>
      </w:r>
      <w:r>
        <w:rPr>
          <w:rFonts w:hint="eastAsia" w:ascii="仿宋" w:hAnsi="仿宋" w:eastAsia="仿宋" w:cs="仿宋"/>
          <w:color w:val="auto"/>
          <w:spacing w:val="4"/>
          <w:sz w:val="24"/>
          <w:szCs w:val="24"/>
          <w:highlight w:val="none"/>
        </w:rPr>
        <w:t>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14:paraId="02764DE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，所有供货产品需在河南省公共资源交易中心挂网。</w:t>
      </w:r>
      <w:r>
        <w:rPr>
          <w:rFonts w:hint="eastAsia" w:ascii="仿宋" w:hAnsi="仿宋" w:eastAsia="仿宋" w:cs="仿宋"/>
          <w:color w:val="auto"/>
          <w:spacing w:val="4"/>
          <w:sz w:val="24"/>
          <w:highlight w:val="none"/>
        </w:rPr>
        <w:t>供货的品种、规格、产地、数量等，均以甲方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2、供货期内，乙方必须严格执行</w:t>
      </w:r>
      <w:r>
        <w:rPr>
          <w:rFonts w:hint="eastAsia" w:ascii="仿宋" w:hAnsi="仿宋" w:eastAsia="仿宋" w:cs="仿宋"/>
          <w:color w:val="auto"/>
          <w:sz w:val="24"/>
          <w:highlight w:val="none"/>
        </w:rPr>
        <w:t>各年度标内产品</w:t>
      </w:r>
      <w:r>
        <w:rPr>
          <w:rFonts w:hint="eastAsia" w:ascii="仿宋" w:hAnsi="仿宋" w:eastAsia="仿宋" w:cs="仿宋"/>
          <w:color w:val="auto"/>
          <w:highlight w:val="none"/>
        </w:rPr>
        <w:t>，不</w:t>
      </w:r>
      <w:r>
        <w:rPr>
          <w:rFonts w:hint="eastAsia" w:ascii="仿宋" w:hAnsi="仿宋" w:eastAsia="仿宋" w:cs="仿宋"/>
          <w:color w:val="auto"/>
          <w:spacing w:val="4"/>
          <w:sz w:val="24"/>
          <w:highlight w:val="none"/>
        </w:rPr>
        <w:t>允许标外供货，一经发现，甲方有权立即终止合同，并追究乙方相关责任。新进耗材产品必须经过甲方院内审批，未经审批的产品不予办理出入库及付款手续。</w:t>
      </w:r>
    </w:p>
    <w:p w14:paraId="79E3D92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为我院中标的产品，中标价</w:t>
      </w:r>
      <w:r>
        <w:rPr>
          <w:rFonts w:hint="eastAsia" w:ascii="仿宋" w:hAnsi="仿宋" w:eastAsia="仿宋" w:cs="仿宋"/>
          <w:color w:val="auto"/>
          <w:spacing w:val="4"/>
          <w:sz w:val="24"/>
          <w:highlight w:val="none"/>
        </w:rPr>
        <w:t>不高于</w:t>
      </w:r>
      <w:r>
        <w:rPr>
          <w:rFonts w:hint="eastAsia" w:ascii="仿宋" w:hAnsi="仿宋" w:eastAsia="仿宋" w:cs="仿宋"/>
          <w:color w:val="auto"/>
          <w:spacing w:val="4"/>
          <w:sz w:val="24"/>
          <w:highlight w:val="none"/>
          <w:lang w:eastAsia="zh-CN"/>
        </w:rPr>
        <w:t>省网采平台限价、</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14:paraId="076554F1">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000000" w:themeColor="text1"/>
          <w:spacing w:val="4"/>
          <w:sz w:val="24"/>
          <w:highlight w:val="none"/>
          <w14:textFill>
            <w14:solidFill>
              <w14:schemeClr w14:val="tx1"/>
            </w14:solidFill>
          </w14:textFill>
        </w:rPr>
        <w:t>乙方所供设备</w:t>
      </w:r>
      <w:r>
        <w:rPr>
          <w:rFonts w:hint="eastAsia" w:ascii="仿宋" w:hAnsi="仿宋" w:eastAsia="仿宋" w:cs="仿宋"/>
          <w:color w:val="000000" w:themeColor="text1"/>
          <w:spacing w:val="4"/>
          <w:sz w:val="24"/>
          <w:highlight w:val="none"/>
          <w:lang w:eastAsia="zh-CN"/>
          <w14:textFill>
            <w14:solidFill>
              <w14:schemeClr w14:val="tx1"/>
            </w14:solidFill>
          </w14:textFill>
        </w:rPr>
        <w:t>配套</w:t>
      </w:r>
      <w:r>
        <w:rPr>
          <w:rFonts w:hint="eastAsia" w:ascii="仿宋" w:hAnsi="仿宋" w:eastAsia="仿宋" w:cs="仿宋"/>
          <w:color w:val="000000" w:themeColor="text1"/>
          <w:spacing w:val="4"/>
          <w:sz w:val="24"/>
          <w:highlight w:val="none"/>
          <w14:textFill>
            <w14:solidFill>
              <w14:schemeClr w14:val="tx1"/>
            </w14:solidFill>
          </w14:textFill>
        </w:rPr>
        <w:t>的产品（耗材、试剂等）需经过</w:t>
      </w:r>
      <w:r>
        <w:rPr>
          <w:rFonts w:hint="eastAsia" w:ascii="仿宋" w:hAnsi="仿宋" w:eastAsia="仿宋" w:cs="仿宋"/>
          <w:color w:val="000000" w:themeColor="text1"/>
          <w:spacing w:val="4"/>
          <w:sz w:val="24"/>
          <w:highlight w:val="none"/>
          <w:lang w:eastAsia="zh-CN"/>
          <w14:textFill>
            <w14:solidFill>
              <w14:schemeClr w14:val="tx1"/>
            </w14:solidFill>
          </w14:textFill>
        </w:rPr>
        <w:t>医学装备</w:t>
      </w:r>
      <w:r>
        <w:rPr>
          <w:rFonts w:hint="eastAsia" w:ascii="仿宋" w:hAnsi="仿宋" w:eastAsia="仿宋" w:cs="仿宋"/>
          <w:color w:val="auto"/>
          <w:spacing w:val="4"/>
          <w:sz w:val="24"/>
          <w:highlight w:val="none"/>
          <w:lang w:eastAsia="zh-CN"/>
        </w:rPr>
        <w:t>部</w:t>
      </w:r>
      <w:r>
        <w:rPr>
          <w:rFonts w:hint="eastAsia" w:ascii="仿宋" w:hAnsi="仿宋" w:eastAsia="仿宋" w:cs="仿宋"/>
          <w:color w:val="auto"/>
          <w:spacing w:val="4"/>
          <w:sz w:val="24"/>
          <w:highlight w:val="none"/>
        </w:rPr>
        <w:t>验收，必须附带完整的产品资质，否则甲方有权拒绝办理验收事宜。</w:t>
      </w:r>
    </w:p>
    <w:p w14:paraId="4DF54516">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5、乙方提供所供产品（植入物）相配套使用的医疗器械，必须有医疗器械注册证（或第一类医疗器械产品备案凭证）、医疗器械的说明书（内容应包括清洗、消毒、包装、灭菌方法与参数）</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pacing w:val="4"/>
          <w:sz w:val="24"/>
          <w:highlight w:val="none"/>
          <w:lang w:eastAsia="zh-CN"/>
        </w:rPr>
        <w:t>同时乙方</w:t>
      </w:r>
      <w:r>
        <w:rPr>
          <w:rFonts w:hint="eastAsia" w:ascii="仿宋" w:hAnsi="仿宋" w:eastAsia="仿宋" w:cs="仿宋"/>
          <w:color w:val="auto"/>
          <w:spacing w:val="4"/>
          <w:sz w:val="24"/>
          <w:highlight w:val="none"/>
          <w:lang w:val="en-US" w:eastAsia="zh-CN"/>
        </w:rPr>
        <w:t xml:space="preserve">应保障送货及时，择期手术最晚应于术前一日15时前将器械送达消毒供应中心，急诊手术应及时送达。 </w:t>
      </w:r>
    </w:p>
    <w:p w14:paraId="2AD5092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6</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14:paraId="6CED812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、供货期内，乙方工作人员必须按照甲方规定的工作流程进行，不得私自与临床科室协商进行购销活动，否则，甲方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 xml:space="preserve">有权拒绝办理出入库手续、付款手续，一切损失由乙方自行承担。  </w:t>
      </w:r>
    </w:p>
    <w:p w14:paraId="7DCB498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14:paraId="048C52D5">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yellow"/>
          <w:lang w:eastAsia="zh-CN"/>
        </w:rPr>
        <w:t>乙</w:t>
      </w:r>
      <w:r>
        <w:rPr>
          <w:rFonts w:hint="default" w:ascii="仿宋" w:hAnsi="仿宋" w:eastAsia="仿宋" w:cs="仿宋"/>
          <w:color w:val="auto"/>
          <w:spacing w:val="4"/>
          <w:sz w:val="24"/>
          <w:highlight w:val="yellow"/>
          <w:lang w:eastAsia="zh-CN"/>
        </w:rPr>
        <w:t>方配送交货地点由甲方指定</w:t>
      </w:r>
      <w:r>
        <w:rPr>
          <w:rFonts w:hint="default" w:ascii="仿宋" w:hAnsi="仿宋" w:eastAsia="仿宋" w:cs="仿宋"/>
          <w:color w:val="auto"/>
          <w:spacing w:val="4"/>
          <w:sz w:val="24"/>
          <w:highlight w:val="none"/>
          <w:lang w:eastAsia="zh-CN"/>
        </w:rPr>
        <w:t>。</w:t>
      </w:r>
    </w:p>
    <w:p w14:paraId="6C485602">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14:paraId="2349BBA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14:paraId="74D2F40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6、乙方应按甲方需要在甲方指定地点为所供耗材的临床应用进行现场讲解或培训。</w:t>
      </w:r>
    </w:p>
    <w:p w14:paraId="76E4D51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14:paraId="2075EA8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14:paraId="22FBA2D0">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14:paraId="05DB056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14:paraId="1B4AF7BB">
      <w:pPr>
        <w:keepNext w:val="0"/>
        <w:keepLines w:val="0"/>
        <w:pageBreakBefore w:val="0"/>
        <w:widowControl w:val="0"/>
        <w:numPr>
          <w:ilvl w:val="0"/>
          <w:numId w:val="9"/>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14:paraId="54B25EC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14:paraId="4366C86A">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14:paraId="64752198">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14:paraId="67DFE79D">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14:paraId="250D9C1E">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14:paraId="4714C09D">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14:paraId="7DAF5DB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w:t>
      </w:r>
      <w:r>
        <w:rPr>
          <w:rFonts w:hint="eastAsia" w:ascii="仿宋" w:hAnsi="仿宋" w:eastAsia="仿宋" w:cs="仿宋"/>
          <w:color w:val="auto"/>
          <w:spacing w:val="4"/>
          <w:sz w:val="24"/>
          <w:highlight w:val="yellow"/>
        </w:rPr>
        <w:t>如每年乙方供货不及时超过三次（不可抗力除外），</w:t>
      </w:r>
      <w:r>
        <w:rPr>
          <w:rFonts w:hint="eastAsia" w:ascii="Arial" w:hAnsi="Arial" w:cs="Arial"/>
          <w:color w:val="auto"/>
          <w:sz w:val="24"/>
          <w:szCs w:val="24"/>
          <w:highlight w:val="yellow"/>
          <w:lang w:eastAsia="zh-CN"/>
        </w:rPr>
        <w:t>甲方有权解除本合同，乙方应</w:t>
      </w:r>
      <w:r>
        <w:rPr>
          <w:rFonts w:hint="eastAsia" w:ascii="Arial" w:hAnsi="Arial" w:cs="Arial"/>
          <w:color w:val="auto"/>
          <w:spacing w:val="0"/>
          <w:sz w:val="24"/>
          <w:highlight w:val="yellow"/>
          <w:lang w:eastAsia="zh-CN"/>
        </w:rPr>
        <w:t>承担</w:t>
      </w:r>
      <w:r>
        <w:rPr>
          <w:rFonts w:hint="eastAsia" w:ascii="Arial" w:hAnsi="Arial" w:eastAsia="宋体" w:cs="Arial"/>
          <w:color w:val="auto"/>
          <w:spacing w:val="0"/>
          <w:sz w:val="24"/>
          <w:highlight w:val="yellow"/>
        </w:rPr>
        <w:t>年供货量总额的</w:t>
      </w:r>
      <w:r>
        <w:rPr>
          <w:rFonts w:hint="eastAsia" w:ascii="Arial" w:hAnsi="Arial" w:cs="Arial"/>
          <w:color w:val="auto"/>
          <w:sz w:val="24"/>
          <w:szCs w:val="24"/>
          <w:highlight w:val="yellow"/>
          <w:lang w:eastAsia="zh-CN"/>
        </w:rPr>
        <w:t>百分之二十的违约金</w:t>
      </w:r>
      <w:r>
        <w:rPr>
          <w:rFonts w:hint="eastAsia" w:ascii="Arial" w:hAnsi="Arial" w:cs="Arial"/>
          <w:color w:val="auto"/>
          <w:sz w:val="24"/>
          <w:szCs w:val="24"/>
          <w:highlight w:val="none"/>
          <w:lang w:eastAsia="zh-CN"/>
        </w:rPr>
        <w:t>。</w:t>
      </w:r>
    </w:p>
    <w:p w14:paraId="20A7088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14:paraId="42A5404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14:paraId="1E8153A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14:paraId="036381E1">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w:t>
      </w:r>
      <w:r>
        <w:rPr>
          <w:rFonts w:hint="default" w:ascii="仿宋" w:hAnsi="仿宋" w:eastAsia="仿宋" w:cs="仿宋"/>
          <w:color w:val="auto"/>
          <w:spacing w:val="4"/>
          <w:sz w:val="24"/>
          <w:highlight w:val="none"/>
        </w:rPr>
        <w:t>甲方收到耗材的时间距离耗材的有效期截止日原则上不得少于6个月。</w:t>
      </w:r>
      <w:r>
        <w:rPr>
          <w:rFonts w:hint="eastAsia" w:ascii="仿宋" w:hAnsi="仿宋" w:eastAsia="仿宋" w:cs="仿宋"/>
          <w:color w:val="auto"/>
          <w:spacing w:val="4"/>
          <w:sz w:val="24"/>
          <w:highlight w:val="none"/>
        </w:rPr>
        <w:t>一经发现有效期不足</w:t>
      </w:r>
      <w:r>
        <w:rPr>
          <w:rFonts w:hint="default" w:ascii="仿宋" w:hAnsi="仿宋" w:eastAsia="仿宋" w:cs="仿宋"/>
          <w:color w:val="auto"/>
          <w:spacing w:val="4"/>
          <w:sz w:val="24"/>
          <w:highlight w:val="none"/>
        </w:rPr>
        <w:t>6个月</w:t>
      </w:r>
      <w:r>
        <w:rPr>
          <w:rFonts w:hint="eastAsia" w:ascii="仿宋" w:hAnsi="仿宋" w:eastAsia="仿宋" w:cs="仿宋"/>
          <w:color w:val="auto"/>
          <w:spacing w:val="4"/>
          <w:sz w:val="24"/>
          <w:highlight w:val="none"/>
        </w:rPr>
        <w:t>的，甲方有权要求退货处理，由此造成事故责任和经济损失，由乙方全部承担。如出现过期产品，乙方应无条件退换货。</w:t>
      </w:r>
    </w:p>
    <w:p w14:paraId="16E6149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14:paraId="53D52EF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14:paraId="72804093">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14:paraId="543CBD51">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14:paraId="3DEEDE6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14:paraId="73609FBA">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14:paraId="0CAE3A5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14:paraId="2057FA87">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14:paraId="6C814F96">
      <w:pPr>
        <w:pStyle w:val="16"/>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14:paraId="2571682C">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14:paraId="36122EA6">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14:paraId="793D5FD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14:paraId="13404B92">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14:paraId="558A9054">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14:paraId="09A08744">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14:paraId="2AD5B09A">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14:paraId="36E5854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14:paraId="72A5A7BE">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14:paraId="2F69A0BC">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14:paraId="4C35038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14:paraId="7830CC8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14:paraId="1EE0FD7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14:paraId="5E6320E6">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14:paraId="7CFA482A">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14:paraId="6239786B">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14:paraId="08FFEA72">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14:paraId="23DF8004">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14:paraId="73D75D82">
      <w:pPr>
        <w:pStyle w:val="16"/>
        <w:rPr>
          <w:rFonts w:hint="eastAsia" w:ascii="仿宋" w:hAnsi="仿宋" w:eastAsia="仿宋" w:cs="仿宋"/>
          <w:spacing w:val="4"/>
          <w:sz w:val="24"/>
        </w:rPr>
      </w:pPr>
    </w:p>
    <w:p w14:paraId="7DCD0F5D">
      <w:pPr>
        <w:pStyle w:val="16"/>
        <w:rPr>
          <w:rFonts w:hint="eastAsia" w:ascii="仿宋" w:hAnsi="仿宋" w:eastAsia="仿宋" w:cs="仿宋"/>
          <w:spacing w:val="4"/>
          <w:sz w:val="24"/>
        </w:rPr>
      </w:pPr>
    </w:p>
    <w:p w14:paraId="3A0ED052">
      <w:pPr>
        <w:pStyle w:val="16"/>
        <w:rPr>
          <w:rFonts w:hint="eastAsia" w:ascii="仿宋" w:hAnsi="仿宋" w:eastAsia="仿宋" w:cs="仿宋"/>
          <w:spacing w:val="4"/>
          <w:sz w:val="24"/>
        </w:rPr>
      </w:pPr>
    </w:p>
    <w:p w14:paraId="3ADB9C31">
      <w:pPr>
        <w:rPr>
          <w:rFonts w:hint="eastAsia" w:ascii="黑体" w:hAnsi="黑体" w:eastAsia="黑体" w:cs="黑体"/>
          <w:sz w:val="32"/>
          <w:szCs w:val="32"/>
        </w:rPr>
      </w:pPr>
      <w:r>
        <w:rPr>
          <w:rFonts w:hint="eastAsia" w:ascii="黑体" w:hAnsi="黑体" w:eastAsia="黑体" w:cs="黑体"/>
          <w:sz w:val="32"/>
          <w:szCs w:val="32"/>
        </w:rPr>
        <w:t>附件：</w:t>
      </w:r>
    </w:p>
    <w:tbl>
      <w:tblPr>
        <w:tblStyle w:val="11"/>
        <w:tblW w:w="10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17"/>
        <w:gridCol w:w="1031"/>
        <w:gridCol w:w="1275"/>
        <w:gridCol w:w="2280"/>
        <w:gridCol w:w="1597"/>
        <w:gridCol w:w="683"/>
        <w:gridCol w:w="1134"/>
      </w:tblGrid>
      <w:tr w14:paraId="2C76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431179F9">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917" w:type="dxa"/>
            <w:vAlign w:val="center"/>
          </w:tcPr>
          <w:p w14:paraId="78DC5D0B">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注册证产品名称</w:t>
            </w:r>
          </w:p>
        </w:tc>
        <w:tc>
          <w:tcPr>
            <w:tcW w:w="1031" w:type="dxa"/>
            <w:vAlign w:val="center"/>
          </w:tcPr>
          <w:p w14:paraId="771C8787">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w:t>
            </w:r>
          </w:p>
        </w:tc>
        <w:tc>
          <w:tcPr>
            <w:tcW w:w="1275" w:type="dxa"/>
            <w:vAlign w:val="center"/>
          </w:tcPr>
          <w:p w14:paraId="2C94CBFE">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型号</w:t>
            </w:r>
          </w:p>
        </w:tc>
        <w:tc>
          <w:tcPr>
            <w:tcW w:w="2280" w:type="dxa"/>
            <w:vAlign w:val="center"/>
          </w:tcPr>
          <w:p w14:paraId="4081AD8E">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生产厂家</w:t>
            </w:r>
          </w:p>
        </w:tc>
        <w:tc>
          <w:tcPr>
            <w:tcW w:w="1597" w:type="dxa"/>
            <w:vAlign w:val="center"/>
          </w:tcPr>
          <w:p w14:paraId="18D37F7F">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注册证号</w:t>
            </w:r>
          </w:p>
        </w:tc>
        <w:tc>
          <w:tcPr>
            <w:tcW w:w="683" w:type="dxa"/>
            <w:vAlign w:val="center"/>
          </w:tcPr>
          <w:p w14:paraId="60F7C00B">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w:t>
            </w:r>
          </w:p>
        </w:tc>
        <w:tc>
          <w:tcPr>
            <w:tcW w:w="1134" w:type="dxa"/>
            <w:vAlign w:val="center"/>
          </w:tcPr>
          <w:p w14:paraId="1AF57BAE">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r>
      <w:tr w14:paraId="0DDF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068CAE62">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917" w:type="dxa"/>
            <w:vAlign w:val="center"/>
          </w:tcPr>
          <w:p w14:paraId="10CF8B34">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031" w:type="dxa"/>
            <w:vAlign w:val="center"/>
          </w:tcPr>
          <w:p w14:paraId="61A9E952">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275" w:type="dxa"/>
            <w:vAlign w:val="center"/>
          </w:tcPr>
          <w:p w14:paraId="47EBD7DB">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2280" w:type="dxa"/>
            <w:vAlign w:val="center"/>
          </w:tcPr>
          <w:p w14:paraId="220D7DAC">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597" w:type="dxa"/>
            <w:vAlign w:val="center"/>
          </w:tcPr>
          <w:p w14:paraId="3AFF9312">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683" w:type="dxa"/>
            <w:vAlign w:val="center"/>
          </w:tcPr>
          <w:p w14:paraId="2C285AB0">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134" w:type="dxa"/>
            <w:vAlign w:val="center"/>
          </w:tcPr>
          <w:p w14:paraId="4405FCEA">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r>
    </w:tbl>
    <w:p w14:paraId="6F0F076F">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14:paraId="49EC1CF9">
      <w:pPr>
        <w:pStyle w:val="16"/>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14:paraId="63969327">
      <w:pPr>
        <w:pStyle w:val="16"/>
        <w:rPr>
          <w:rFonts w:ascii="黑体" w:hAnsi="黑体" w:eastAsia="黑体" w:cs="黑体"/>
          <w:sz w:val="32"/>
          <w:szCs w:val="32"/>
        </w:rPr>
      </w:pPr>
    </w:p>
    <w:p w14:paraId="71699081">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0988793A">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D5F0CA">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03D5F0CA">
                      <w:r>
                        <w:rPr>
                          <w:rFonts w:hint="eastAsia"/>
                        </w:rPr>
                        <w:t>正本/副本</w:t>
                      </w:r>
                    </w:p>
                  </w:txbxContent>
                </v:textbox>
              </v:shape>
            </w:pict>
          </mc:Fallback>
        </mc:AlternateContent>
      </w:r>
    </w:p>
    <w:p w14:paraId="29AA7A9B">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51B64900">
      <w:pPr>
        <w:jc w:val="center"/>
        <w:rPr>
          <w:rFonts w:ascii="方正小标宋简体" w:eastAsia="方正小标宋简体"/>
          <w:color w:val="000000"/>
          <w:sz w:val="44"/>
          <w:szCs w:val="44"/>
        </w:rPr>
      </w:pPr>
    </w:p>
    <w:p w14:paraId="03095563">
      <w:pPr>
        <w:jc w:val="center"/>
        <w:rPr>
          <w:rFonts w:ascii="宋体" w:hAnsi="宋体"/>
          <w:b/>
          <w:color w:val="000000"/>
          <w:sz w:val="32"/>
          <w:szCs w:val="32"/>
        </w:rPr>
      </w:pPr>
      <w:r>
        <w:rPr>
          <w:rFonts w:hint="eastAsia" w:ascii="方正小标宋简体" w:eastAsia="方正小标宋简体"/>
          <w:color w:val="000000"/>
          <w:sz w:val="72"/>
          <w:szCs w:val="72"/>
          <w:lang w:eastAsia="zh-CN"/>
        </w:rPr>
        <w:t>响应</w:t>
      </w:r>
      <w:r>
        <w:rPr>
          <w:rFonts w:hint="eastAsia" w:ascii="方正小标宋简体" w:eastAsia="方正小标宋简体"/>
          <w:color w:val="000000"/>
          <w:sz w:val="72"/>
          <w:szCs w:val="72"/>
        </w:rPr>
        <w:t>文件</w:t>
      </w:r>
    </w:p>
    <w:p w14:paraId="07B3E20D">
      <w:pPr>
        <w:rPr>
          <w:rFonts w:ascii="宋体" w:hAnsi="宋体"/>
          <w:b/>
          <w:color w:val="000000"/>
          <w:sz w:val="32"/>
          <w:szCs w:val="32"/>
        </w:rPr>
      </w:pPr>
    </w:p>
    <w:p w14:paraId="2A77E884">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0112D71A">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7083BF07">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A1D2BE7">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58855791">
      <w:pPr>
        <w:ind w:firstLine="1928" w:firstLineChars="600"/>
        <w:rPr>
          <w:rFonts w:ascii="宋体" w:hAnsi="宋体"/>
          <w:sz w:val="32"/>
          <w:szCs w:val="32"/>
        </w:rPr>
      </w:pPr>
      <w:r>
        <w:rPr>
          <w:rFonts w:hint="eastAsia" w:ascii="宋体" w:hAnsi="宋体"/>
          <w:b/>
          <w:sz w:val="32"/>
          <w:szCs w:val="32"/>
        </w:rPr>
        <w:t>移动电话：</w:t>
      </w:r>
    </w:p>
    <w:p w14:paraId="4465758B">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479EA8F1">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549505FC">
      <w:pPr>
        <w:pStyle w:val="16"/>
        <w:rPr>
          <w:rFonts w:hint="eastAsia" w:ascii="宋体" w:hAnsi="宋体"/>
          <w:b/>
          <w:color w:val="000000"/>
          <w:sz w:val="32"/>
          <w:szCs w:val="32"/>
        </w:rPr>
      </w:pPr>
    </w:p>
    <w:p w14:paraId="7B2C71C1">
      <w:pPr>
        <w:pStyle w:val="16"/>
        <w:rPr>
          <w:rFonts w:hint="eastAsia" w:ascii="宋体" w:hAnsi="宋体"/>
          <w:b/>
          <w:color w:val="000000"/>
          <w:sz w:val="32"/>
          <w:szCs w:val="32"/>
        </w:rPr>
      </w:pPr>
    </w:p>
    <w:p w14:paraId="743D9B60">
      <w:pPr>
        <w:pStyle w:val="16"/>
        <w:rPr>
          <w:rFonts w:hint="eastAsia" w:ascii="宋体" w:hAnsi="宋体"/>
          <w:b/>
          <w:color w:val="000000"/>
          <w:sz w:val="32"/>
          <w:szCs w:val="32"/>
        </w:rPr>
      </w:pPr>
    </w:p>
    <w:p w14:paraId="491E44A0">
      <w:pPr>
        <w:pStyle w:val="16"/>
        <w:rPr>
          <w:rFonts w:hint="eastAsia" w:ascii="宋体" w:hAnsi="宋体"/>
          <w:b/>
          <w:color w:val="000000"/>
          <w:sz w:val="32"/>
          <w:szCs w:val="32"/>
        </w:rPr>
      </w:pPr>
    </w:p>
    <w:p w14:paraId="7F620E14">
      <w:pPr>
        <w:pStyle w:val="16"/>
        <w:rPr>
          <w:rFonts w:hint="eastAsia" w:ascii="宋体" w:hAnsi="宋体"/>
          <w:b/>
          <w:color w:val="000000"/>
          <w:sz w:val="32"/>
          <w:szCs w:val="32"/>
        </w:rPr>
      </w:pPr>
    </w:p>
    <w:p w14:paraId="43F58A0C">
      <w:pPr>
        <w:pStyle w:val="16"/>
        <w:rPr>
          <w:rFonts w:hint="eastAsia" w:ascii="宋体" w:hAnsi="宋体"/>
          <w:b/>
          <w:color w:val="000000"/>
          <w:sz w:val="32"/>
          <w:szCs w:val="32"/>
        </w:rPr>
      </w:pPr>
    </w:p>
    <w:p w14:paraId="51B92DB2">
      <w:pPr>
        <w:pStyle w:val="16"/>
        <w:rPr>
          <w:rFonts w:hint="eastAsia" w:ascii="宋体" w:hAnsi="宋体"/>
          <w:b/>
          <w:color w:val="000000"/>
          <w:sz w:val="32"/>
          <w:szCs w:val="32"/>
        </w:rPr>
      </w:pPr>
    </w:p>
    <w:p w14:paraId="53D798AB">
      <w:pPr>
        <w:pStyle w:val="16"/>
        <w:rPr>
          <w:rFonts w:hint="eastAsia" w:ascii="宋体" w:hAnsi="宋体"/>
          <w:b/>
          <w:color w:val="000000"/>
          <w:sz w:val="32"/>
          <w:szCs w:val="32"/>
        </w:rPr>
      </w:pPr>
    </w:p>
    <w:p w14:paraId="6BF51C46">
      <w:pPr>
        <w:pStyle w:val="16"/>
        <w:rPr>
          <w:rFonts w:hint="eastAsia" w:ascii="宋体" w:hAnsi="宋体"/>
          <w:b/>
          <w:color w:val="000000"/>
          <w:sz w:val="32"/>
          <w:szCs w:val="32"/>
        </w:rPr>
      </w:pPr>
    </w:p>
    <w:p w14:paraId="3EC14F5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35E2F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3E3B775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50448009">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7B7940C7">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BF09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10AC9EF5">
            <w:pPr>
              <w:jc w:val="center"/>
              <w:rPr>
                <w:rFonts w:ascii="仿宋" w:hAnsi="仿宋" w:eastAsia="仿宋"/>
                <w:b/>
                <w:color w:val="C00000"/>
                <w:sz w:val="22"/>
                <w:szCs w:val="21"/>
              </w:rPr>
            </w:pPr>
          </w:p>
        </w:tc>
        <w:tc>
          <w:tcPr>
            <w:tcW w:w="3685" w:type="dxa"/>
            <w:vAlign w:val="center"/>
          </w:tcPr>
          <w:p w14:paraId="2E247307">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6EABFF1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3D6E3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022869F3">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A493EFC">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606908B3">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14:paraId="59CB5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29789E31">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18C5CE98">
            <w:pPr>
              <w:jc w:val="center"/>
              <w:rPr>
                <w:rFonts w:ascii="仿宋" w:hAnsi="仿宋" w:eastAsia="仿宋"/>
                <w:b/>
                <w:color w:val="C00000"/>
                <w:sz w:val="22"/>
                <w:szCs w:val="21"/>
              </w:rPr>
            </w:pPr>
            <w:r>
              <w:rPr>
                <w:rFonts w:hint="eastAsia" w:ascii="仿宋" w:hAnsi="仿宋" w:eastAsia="仿宋"/>
                <w:b/>
                <w:color w:val="C00000"/>
                <w:sz w:val="22"/>
                <w:szCs w:val="21"/>
                <w:lang w:eastAsia="zh-CN"/>
              </w:rPr>
              <w:t>采购</w:t>
            </w:r>
            <w:r>
              <w:rPr>
                <w:rFonts w:hint="eastAsia" w:ascii="仿宋" w:hAnsi="仿宋" w:eastAsia="仿宋"/>
                <w:b/>
                <w:color w:val="C00000"/>
                <w:sz w:val="22"/>
                <w:szCs w:val="21"/>
              </w:rPr>
              <w:t>响应函</w:t>
            </w:r>
          </w:p>
        </w:tc>
        <w:tc>
          <w:tcPr>
            <w:tcW w:w="5229" w:type="dxa"/>
            <w:vAlign w:val="center"/>
          </w:tcPr>
          <w:p w14:paraId="155281DC">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2AE1D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6ADA71B0">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4ED04B98">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2DA05957">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151E7B2F">
            <w:pPr>
              <w:jc w:val="left"/>
              <w:rPr>
                <w:rFonts w:ascii="仿宋" w:hAnsi="仿宋" w:eastAsia="仿宋"/>
                <w:b/>
                <w:color w:val="C00000"/>
                <w:sz w:val="22"/>
                <w:szCs w:val="21"/>
              </w:rPr>
            </w:pPr>
          </w:p>
        </w:tc>
      </w:tr>
      <w:tr w14:paraId="34C48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443BBE46">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0A261590">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45629D2F">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7FD9C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7240DA53">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6203C115">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14:paraId="3150796D">
            <w:pPr>
              <w:jc w:val="left"/>
              <w:rPr>
                <w:rFonts w:ascii="仿宋" w:hAnsi="仿宋" w:eastAsia="仿宋"/>
                <w:b/>
                <w:color w:val="C00000"/>
                <w:sz w:val="22"/>
                <w:szCs w:val="21"/>
              </w:rPr>
            </w:pPr>
          </w:p>
        </w:tc>
      </w:tr>
      <w:tr w14:paraId="1B490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52B8941C">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14:paraId="250DFA27">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67D7072C">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14:paraId="441F7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41A45365">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5C48EE5B">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17245E34">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30FAD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7C221D6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54A50AAA">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28AB23F0">
            <w:pPr>
              <w:jc w:val="center"/>
              <w:rPr>
                <w:rFonts w:ascii="仿宋" w:hAnsi="仿宋" w:eastAsia="仿宋" w:cs="宋体"/>
                <w:b/>
                <w:bCs/>
                <w:color w:val="C00000"/>
                <w:kern w:val="0"/>
                <w:sz w:val="22"/>
                <w:szCs w:val="21"/>
              </w:rPr>
            </w:pPr>
          </w:p>
        </w:tc>
      </w:tr>
      <w:tr w14:paraId="3C185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690C4247">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5692FABC">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243B3C0D">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72608749">
            <w:pPr>
              <w:rPr>
                <w:rFonts w:ascii="仿宋" w:hAnsi="仿宋" w:eastAsia="仿宋" w:cs="宋体"/>
                <w:b/>
                <w:bCs/>
                <w:color w:val="C00000"/>
                <w:kern w:val="0"/>
                <w:sz w:val="22"/>
                <w:szCs w:val="21"/>
              </w:rPr>
            </w:pPr>
          </w:p>
        </w:tc>
      </w:tr>
      <w:tr w14:paraId="0C467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7231B00">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7D4C7574">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5D595FEC">
            <w:pPr>
              <w:jc w:val="center"/>
              <w:rPr>
                <w:rFonts w:ascii="仿宋" w:hAnsi="仿宋" w:eastAsia="仿宋" w:cs="宋体"/>
                <w:b/>
                <w:bCs/>
                <w:color w:val="C00000"/>
                <w:kern w:val="0"/>
                <w:sz w:val="22"/>
                <w:szCs w:val="21"/>
              </w:rPr>
            </w:pPr>
          </w:p>
        </w:tc>
      </w:tr>
    </w:tbl>
    <w:p w14:paraId="1CFF0B4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7D1FA752">
      <w:pPr>
        <w:pStyle w:val="16"/>
        <w:rPr>
          <w:rFonts w:ascii="仿宋_GB2312" w:eastAsia="仿宋_GB2312"/>
          <w:color w:val="000000"/>
          <w:sz w:val="28"/>
          <w:szCs w:val="28"/>
        </w:rPr>
      </w:pPr>
    </w:p>
    <w:p w14:paraId="3E55B80A">
      <w:pPr>
        <w:pStyle w:val="16"/>
        <w:rPr>
          <w:rFonts w:ascii="仿宋_GB2312" w:eastAsia="仿宋_GB2312"/>
          <w:color w:val="000000"/>
          <w:sz w:val="28"/>
          <w:szCs w:val="28"/>
        </w:rPr>
      </w:pPr>
    </w:p>
    <w:p w14:paraId="22299BBF">
      <w:pPr>
        <w:pStyle w:val="16"/>
        <w:rPr>
          <w:rFonts w:ascii="仿宋_GB2312" w:eastAsia="仿宋_GB2312"/>
          <w:color w:val="000000"/>
          <w:sz w:val="28"/>
          <w:szCs w:val="28"/>
        </w:rPr>
      </w:pPr>
    </w:p>
    <w:p w14:paraId="74130A68">
      <w:pPr>
        <w:pStyle w:val="16"/>
        <w:rPr>
          <w:rFonts w:ascii="仿宋_GB2312" w:eastAsia="仿宋_GB2312"/>
          <w:color w:val="000000"/>
          <w:sz w:val="28"/>
          <w:szCs w:val="28"/>
        </w:rPr>
      </w:pPr>
    </w:p>
    <w:p w14:paraId="3F0517F6">
      <w:pPr>
        <w:pStyle w:val="16"/>
        <w:rPr>
          <w:rFonts w:ascii="仿宋_GB2312" w:eastAsia="仿宋_GB2312"/>
          <w:color w:val="000000"/>
          <w:sz w:val="28"/>
          <w:szCs w:val="28"/>
        </w:rPr>
      </w:pPr>
    </w:p>
    <w:p w14:paraId="75F1050A">
      <w:pPr>
        <w:pStyle w:val="16"/>
        <w:rPr>
          <w:rFonts w:ascii="仿宋_GB2312" w:eastAsia="仿宋_GB2312"/>
          <w:color w:val="000000"/>
          <w:sz w:val="28"/>
          <w:szCs w:val="28"/>
        </w:rPr>
      </w:pPr>
    </w:p>
    <w:p w14:paraId="204F2CD7">
      <w:pPr>
        <w:pStyle w:val="16"/>
        <w:rPr>
          <w:rFonts w:ascii="仿宋_GB2312" w:eastAsia="仿宋_GB2312"/>
          <w:color w:val="000000"/>
          <w:sz w:val="28"/>
          <w:szCs w:val="28"/>
        </w:rPr>
      </w:pPr>
    </w:p>
    <w:p w14:paraId="611B6C56">
      <w:pPr>
        <w:pStyle w:val="16"/>
        <w:rPr>
          <w:rFonts w:ascii="仿宋_GB2312" w:eastAsia="仿宋_GB2312"/>
          <w:color w:val="000000"/>
          <w:sz w:val="28"/>
          <w:szCs w:val="28"/>
        </w:rPr>
      </w:pPr>
    </w:p>
    <w:p w14:paraId="5AD82993">
      <w:pPr>
        <w:pStyle w:val="16"/>
        <w:rPr>
          <w:rFonts w:ascii="仿宋_GB2312" w:eastAsia="仿宋_GB2312"/>
          <w:color w:val="000000"/>
          <w:sz w:val="28"/>
          <w:szCs w:val="28"/>
        </w:rPr>
      </w:pPr>
    </w:p>
    <w:p w14:paraId="6BE03A8E">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61C1FBFD">
      <w:pPr>
        <w:spacing w:line="500" w:lineRule="exact"/>
        <w:rPr>
          <w:rFonts w:ascii="方正小标宋简体" w:eastAsia="方正小标宋简体"/>
          <w:color w:val="000000"/>
          <w:sz w:val="44"/>
          <w:szCs w:val="44"/>
        </w:rPr>
      </w:pPr>
    </w:p>
    <w:p w14:paraId="01303C76">
      <w:pPr>
        <w:spacing w:line="340" w:lineRule="atLeast"/>
        <w:outlineLvl w:val="0"/>
        <w:rPr>
          <w:rFonts w:ascii="黑体" w:hAnsi="宋体" w:eastAsia="黑体" w:cs="宋体"/>
          <w:b/>
          <w:color w:val="000000"/>
          <w:sz w:val="32"/>
          <w:szCs w:val="32"/>
        </w:rPr>
      </w:pPr>
      <w:bookmarkStart w:id="0" w:name="_Toc304219257"/>
      <w:bookmarkStart w:id="1" w:name="_Toc320878640"/>
      <w:bookmarkStart w:id="2" w:name="_Toc337554724"/>
      <w:bookmarkStart w:id="3" w:name="_Toc261708863"/>
      <w:bookmarkStart w:id="4" w:name="_Toc258333636"/>
      <w:bookmarkStart w:id="5" w:name="_Toc9548"/>
      <w:bookmarkStart w:id="6" w:name="_Toc258360158"/>
      <w:bookmarkStart w:id="7" w:name="_Toc10762"/>
      <w:bookmarkStart w:id="8" w:name="_Toc15313"/>
      <w:bookmarkStart w:id="9" w:name="_Toc219626747"/>
      <w:bookmarkStart w:id="10" w:name="_Toc17030"/>
      <w:bookmarkStart w:id="11" w:name="_Toc248896063"/>
      <w:bookmarkStart w:id="12" w:name="_Toc258360269"/>
      <w:bookmarkStart w:id="13" w:name="_Toc337475854"/>
      <w:bookmarkStart w:id="14" w:name="_Toc258354146"/>
    </w:p>
    <w:p w14:paraId="26A989F4">
      <w:pPr>
        <w:spacing w:line="340" w:lineRule="atLeast"/>
        <w:outlineLvl w:val="0"/>
        <w:rPr>
          <w:rFonts w:ascii="黑体" w:hAnsi="宋体" w:eastAsia="黑体" w:cs="宋体"/>
          <w:b/>
          <w:color w:val="000000"/>
          <w:sz w:val="32"/>
          <w:szCs w:val="32"/>
        </w:rPr>
      </w:pPr>
    </w:p>
    <w:p w14:paraId="1C470084">
      <w:pPr>
        <w:spacing w:line="340" w:lineRule="atLeast"/>
        <w:outlineLvl w:val="0"/>
        <w:rPr>
          <w:rFonts w:ascii="黑体" w:hAnsi="宋体" w:eastAsia="黑体" w:cs="宋体"/>
          <w:b/>
          <w:color w:val="000000"/>
          <w:sz w:val="32"/>
          <w:szCs w:val="32"/>
        </w:rPr>
      </w:pPr>
    </w:p>
    <w:p w14:paraId="3576C8C0">
      <w:pPr>
        <w:spacing w:line="340" w:lineRule="atLeast"/>
        <w:outlineLvl w:val="0"/>
        <w:rPr>
          <w:rFonts w:ascii="黑体" w:hAnsi="宋体" w:eastAsia="黑体" w:cs="宋体"/>
          <w:b/>
          <w:color w:val="000000"/>
          <w:sz w:val="32"/>
          <w:szCs w:val="32"/>
        </w:rPr>
      </w:pPr>
    </w:p>
    <w:p w14:paraId="38505883">
      <w:pPr>
        <w:spacing w:line="340" w:lineRule="atLeast"/>
        <w:outlineLvl w:val="0"/>
        <w:rPr>
          <w:rFonts w:ascii="黑体" w:hAnsi="宋体" w:eastAsia="黑体" w:cs="宋体"/>
          <w:b/>
          <w:color w:val="000000"/>
          <w:sz w:val="32"/>
          <w:szCs w:val="32"/>
        </w:rPr>
      </w:pPr>
    </w:p>
    <w:p w14:paraId="24BA7F0B">
      <w:pPr>
        <w:spacing w:line="340" w:lineRule="atLeast"/>
        <w:outlineLvl w:val="0"/>
        <w:rPr>
          <w:rFonts w:ascii="黑体" w:hAnsi="宋体" w:eastAsia="黑体" w:cs="宋体"/>
          <w:b/>
          <w:color w:val="000000"/>
          <w:sz w:val="32"/>
          <w:szCs w:val="32"/>
        </w:rPr>
      </w:pPr>
    </w:p>
    <w:p w14:paraId="0B3CC5F5">
      <w:pPr>
        <w:pStyle w:val="16"/>
        <w:rPr>
          <w:rFonts w:ascii="黑体" w:hAnsi="宋体" w:eastAsia="黑体" w:cs="宋体"/>
          <w:b/>
          <w:color w:val="000000"/>
          <w:sz w:val="32"/>
          <w:szCs w:val="32"/>
        </w:rPr>
      </w:pPr>
    </w:p>
    <w:p w14:paraId="117426BC">
      <w:pPr>
        <w:pStyle w:val="16"/>
        <w:rPr>
          <w:rFonts w:ascii="黑体" w:hAnsi="宋体" w:eastAsia="黑体" w:cs="宋体"/>
          <w:b/>
          <w:color w:val="000000"/>
          <w:sz w:val="32"/>
          <w:szCs w:val="32"/>
        </w:rPr>
      </w:pPr>
    </w:p>
    <w:p w14:paraId="7D40D697">
      <w:pPr>
        <w:pStyle w:val="16"/>
        <w:rPr>
          <w:rFonts w:ascii="黑体" w:hAnsi="宋体" w:eastAsia="黑体" w:cs="宋体"/>
          <w:b/>
          <w:color w:val="000000"/>
          <w:sz w:val="32"/>
          <w:szCs w:val="32"/>
        </w:rPr>
      </w:pPr>
    </w:p>
    <w:p w14:paraId="2F40456A">
      <w:pPr>
        <w:pStyle w:val="16"/>
        <w:rPr>
          <w:rFonts w:ascii="黑体" w:hAnsi="宋体" w:eastAsia="黑体" w:cs="宋体"/>
          <w:b/>
          <w:color w:val="000000"/>
          <w:sz w:val="32"/>
          <w:szCs w:val="32"/>
        </w:rPr>
      </w:pPr>
    </w:p>
    <w:p w14:paraId="6F900E03">
      <w:pPr>
        <w:spacing w:line="340" w:lineRule="atLeast"/>
        <w:outlineLvl w:val="0"/>
        <w:rPr>
          <w:rFonts w:ascii="黑体" w:hAnsi="宋体" w:eastAsia="黑体" w:cs="宋体"/>
          <w:b/>
          <w:color w:val="000000"/>
          <w:sz w:val="32"/>
          <w:szCs w:val="32"/>
        </w:rPr>
      </w:pPr>
    </w:p>
    <w:p w14:paraId="5F144254">
      <w:pPr>
        <w:spacing w:line="340" w:lineRule="atLeast"/>
        <w:outlineLvl w:val="0"/>
        <w:rPr>
          <w:rFonts w:ascii="黑体" w:hAnsi="宋体" w:eastAsia="黑体" w:cs="宋体"/>
          <w:b/>
          <w:color w:val="000000"/>
          <w:sz w:val="32"/>
          <w:szCs w:val="32"/>
        </w:rPr>
      </w:pPr>
    </w:p>
    <w:p w14:paraId="12634C89">
      <w:pPr>
        <w:spacing w:line="340" w:lineRule="atLeast"/>
        <w:outlineLvl w:val="0"/>
        <w:rPr>
          <w:rFonts w:ascii="黑体" w:hAnsi="宋体" w:eastAsia="黑体" w:cs="宋体"/>
          <w:b/>
          <w:color w:val="000000"/>
          <w:sz w:val="32"/>
          <w:szCs w:val="32"/>
        </w:rPr>
      </w:pPr>
    </w:p>
    <w:p w14:paraId="3EB8E683">
      <w:pPr>
        <w:spacing w:line="340" w:lineRule="atLeast"/>
        <w:outlineLvl w:val="0"/>
        <w:rPr>
          <w:rFonts w:ascii="黑体" w:hAnsi="宋体" w:eastAsia="黑体" w:cs="宋体"/>
          <w:b/>
          <w:color w:val="000000"/>
          <w:sz w:val="32"/>
          <w:szCs w:val="32"/>
        </w:rPr>
      </w:pPr>
    </w:p>
    <w:p w14:paraId="451C4D82">
      <w:pPr>
        <w:spacing w:line="340" w:lineRule="atLeast"/>
        <w:outlineLvl w:val="0"/>
        <w:rPr>
          <w:rFonts w:ascii="黑体" w:hAnsi="宋体" w:eastAsia="黑体" w:cs="宋体"/>
          <w:b/>
          <w:color w:val="000000"/>
          <w:sz w:val="32"/>
          <w:szCs w:val="32"/>
        </w:rPr>
      </w:pPr>
    </w:p>
    <w:p w14:paraId="4AF74870">
      <w:pPr>
        <w:spacing w:line="340" w:lineRule="atLeast"/>
        <w:outlineLvl w:val="0"/>
        <w:rPr>
          <w:rFonts w:ascii="黑体" w:hAnsi="宋体" w:eastAsia="黑体" w:cs="宋体"/>
          <w:b/>
          <w:color w:val="000000"/>
          <w:sz w:val="32"/>
          <w:szCs w:val="32"/>
        </w:rPr>
      </w:pPr>
    </w:p>
    <w:p w14:paraId="1070D002">
      <w:pPr>
        <w:spacing w:line="340" w:lineRule="atLeast"/>
        <w:outlineLvl w:val="0"/>
        <w:rPr>
          <w:rFonts w:ascii="黑体" w:hAnsi="宋体" w:eastAsia="黑体" w:cs="宋体"/>
          <w:b/>
          <w:color w:val="000000"/>
          <w:sz w:val="32"/>
          <w:szCs w:val="32"/>
        </w:rPr>
      </w:pPr>
    </w:p>
    <w:p w14:paraId="17A28F85">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1AEBA0EC">
      <w:pPr>
        <w:spacing w:line="480" w:lineRule="exact"/>
        <w:jc w:val="both"/>
        <w:rPr>
          <w:rFonts w:ascii="方正小标宋简体" w:eastAsia="方正小标宋简体"/>
          <w:color w:val="000000"/>
          <w:sz w:val="44"/>
          <w:szCs w:val="44"/>
        </w:rPr>
      </w:pPr>
    </w:p>
    <w:p w14:paraId="4E58951D">
      <w:pPr>
        <w:spacing w:line="480" w:lineRule="exact"/>
        <w:jc w:val="center"/>
        <w:rPr>
          <w:rFonts w:ascii="方正小标宋简体" w:eastAsia="方正小标宋简体"/>
          <w:color w:val="000000"/>
          <w:sz w:val="44"/>
          <w:szCs w:val="44"/>
        </w:rPr>
      </w:pPr>
    </w:p>
    <w:p w14:paraId="70B92EC1">
      <w:pPr>
        <w:spacing w:line="480" w:lineRule="exact"/>
        <w:jc w:val="center"/>
        <w:rPr>
          <w:rFonts w:ascii="方正小标宋简体" w:eastAsia="方正小标宋简体"/>
          <w:color w:val="000000"/>
          <w:sz w:val="44"/>
          <w:szCs w:val="44"/>
        </w:rPr>
      </w:pPr>
    </w:p>
    <w:p w14:paraId="12905853">
      <w:pPr>
        <w:pStyle w:val="16"/>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14:paraId="06571617">
      <w:pPr>
        <w:pStyle w:val="16"/>
        <w:rPr>
          <w:rFonts w:ascii="方正小标宋简体" w:eastAsia="方正小标宋简体"/>
          <w:color w:val="000000"/>
          <w:sz w:val="44"/>
          <w:szCs w:val="44"/>
        </w:rPr>
      </w:pPr>
    </w:p>
    <w:p w14:paraId="6B182703">
      <w:pPr>
        <w:pStyle w:val="16"/>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140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2"/>
        <w:gridCol w:w="1165"/>
        <w:gridCol w:w="1110"/>
        <w:gridCol w:w="1137"/>
        <w:gridCol w:w="630"/>
        <w:gridCol w:w="456"/>
        <w:gridCol w:w="2245"/>
        <w:gridCol w:w="1862"/>
        <w:gridCol w:w="1824"/>
        <w:gridCol w:w="1189"/>
        <w:gridCol w:w="1189"/>
      </w:tblGrid>
      <w:tr w14:paraId="6D854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695" w:type="dxa"/>
            <w:gridSpan w:val="9"/>
            <w:tcBorders>
              <w:top w:val="nil"/>
              <w:left w:val="nil"/>
              <w:bottom w:val="nil"/>
              <w:right w:val="nil"/>
            </w:tcBorders>
            <w:shd w:val="clear" w:color="auto" w:fill="auto"/>
            <w:vAlign w:val="center"/>
          </w:tcPr>
          <w:p w14:paraId="30EBD0A4">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报价表</w:t>
            </w:r>
          </w:p>
        </w:tc>
        <w:tc>
          <w:tcPr>
            <w:tcW w:w="1192" w:type="dxa"/>
            <w:tcBorders>
              <w:top w:val="nil"/>
              <w:left w:val="nil"/>
              <w:bottom w:val="nil"/>
              <w:right w:val="nil"/>
            </w:tcBorders>
            <w:shd w:val="clear" w:color="auto" w:fill="auto"/>
            <w:vAlign w:val="center"/>
          </w:tcPr>
          <w:p w14:paraId="7F4CCE29">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c>
          <w:tcPr>
            <w:tcW w:w="1192" w:type="dxa"/>
            <w:tcBorders>
              <w:top w:val="nil"/>
              <w:left w:val="nil"/>
              <w:bottom w:val="nil"/>
              <w:right w:val="nil"/>
            </w:tcBorders>
            <w:shd w:val="clear" w:color="auto" w:fill="auto"/>
            <w:vAlign w:val="center"/>
          </w:tcPr>
          <w:p w14:paraId="4F3F2E6B">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r>
      <w:tr w14:paraId="4CEB7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8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2"/>
                <w:lang w:val="en-US" w:eastAsia="zh-CN" w:bidi="ar"/>
              </w:rPr>
              <w:t>（按照公告序号，不可修改）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3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2"/>
                <w:lang w:val="en-US" w:eastAsia="zh-CN" w:bidi="ar"/>
              </w:rPr>
              <w:t>（按照公告名称，不可修改）</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2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5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3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4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1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4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0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省标代码</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A9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医保代码</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F2E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1863F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6642">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B4B9">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956C">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8FAA">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5109">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5A96">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9B28">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FBBC">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C340">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4A98">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E3DC">
            <w:pPr>
              <w:jc w:val="center"/>
              <w:rPr>
                <w:rFonts w:hint="eastAsia" w:ascii="宋体" w:hAnsi="宋体" w:eastAsia="宋体" w:cs="宋体"/>
                <w:i w:val="0"/>
                <w:iCs w:val="0"/>
                <w:color w:val="000000"/>
                <w:sz w:val="24"/>
                <w:szCs w:val="24"/>
                <w:u w:val="none"/>
              </w:rPr>
            </w:pPr>
          </w:p>
        </w:tc>
      </w:tr>
      <w:tr w14:paraId="19E69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857C">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22F5">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3DF9">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5CDC">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92CE">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8A8F">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3347">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F66E">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9380">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FED9">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A49C">
            <w:pPr>
              <w:jc w:val="center"/>
              <w:rPr>
                <w:rFonts w:hint="eastAsia" w:ascii="宋体" w:hAnsi="宋体" w:eastAsia="宋体" w:cs="宋体"/>
                <w:i w:val="0"/>
                <w:iCs w:val="0"/>
                <w:color w:val="000000"/>
                <w:sz w:val="24"/>
                <w:szCs w:val="24"/>
                <w:u w:val="none"/>
              </w:rPr>
            </w:pPr>
          </w:p>
        </w:tc>
      </w:tr>
      <w:tr w14:paraId="13130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5D6E">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FA60">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ED26">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69BF">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AFB6">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D527">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5D25">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A154">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E36B">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F29E">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DFF4">
            <w:pPr>
              <w:jc w:val="center"/>
              <w:rPr>
                <w:rFonts w:hint="eastAsia" w:ascii="宋体" w:hAnsi="宋体" w:eastAsia="宋体" w:cs="宋体"/>
                <w:i w:val="0"/>
                <w:iCs w:val="0"/>
                <w:color w:val="000000"/>
                <w:sz w:val="24"/>
                <w:szCs w:val="24"/>
                <w:u w:val="none"/>
              </w:rPr>
            </w:pPr>
          </w:p>
        </w:tc>
      </w:tr>
      <w:tr w14:paraId="5B7DD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45DD">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15A5">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A15D">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E5D4">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E6FB">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A155">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B4A8">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66DA">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8BDA">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3750">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40BD">
            <w:pPr>
              <w:jc w:val="center"/>
              <w:rPr>
                <w:rFonts w:hint="eastAsia" w:ascii="宋体" w:hAnsi="宋体" w:eastAsia="宋体" w:cs="宋体"/>
                <w:i w:val="0"/>
                <w:iCs w:val="0"/>
                <w:color w:val="000000"/>
                <w:sz w:val="24"/>
                <w:szCs w:val="24"/>
                <w:u w:val="none"/>
              </w:rPr>
            </w:pPr>
          </w:p>
        </w:tc>
      </w:tr>
      <w:tr w14:paraId="7773F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5E50">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3E38">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B276">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BC3B">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B54D">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66B9">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F8E7">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E758">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58C2">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1219">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EFFE">
            <w:pPr>
              <w:jc w:val="center"/>
              <w:rPr>
                <w:rFonts w:hint="eastAsia" w:ascii="宋体" w:hAnsi="宋体" w:eastAsia="宋体" w:cs="宋体"/>
                <w:i w:val="0"/>
                <w:iCs w:val="0"/>
                <w:color w:val="000000"/>
                <w:sz w:val="24"/>
                <w:szCs w:val="24"/>
                <w:u w:val="none"/>
              </w:rPr>
            </w:pPr>
          </w:p>
        </w:tc>
      </w:tr>
      <w:tr w14:paraId="67F46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BC25">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3F2A">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73CC">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3CF1">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B25B">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53B6">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4731">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57F9">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AE02">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52F4">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DD46">
            <w:pPr>
              <w:jc w:val="center"/>
              <w:rPr>
                <w:rFonts w:hint="eastAsia" w:ascii="宋体" w:hAnsi="宋体" w:eastAsia="宋体" w:cs="宋体"/>
                <w:i w:val="0"/>
                <w:iCs w:val="0"/>
                <w:color w:val="000000"/>
                <w:sz w:val="24"/>
                <w:szCs w:val="24"/>
                <w:u w:val="none"/>
              </w:rPr>
            </w:pPr>
          </w:p>
        </w:tc>
      </w:tr>
      <w:tr w14:paraId="21D6D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C7F8">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D4B7">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E0C0">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F1C0">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B54E">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EDBE">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F9DB">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165F">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C9B2">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3E58">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9862">
            <w:pPr>
              <w:jc w:val="center"/>
              <w:rPr>
                <w:rFonts w:hint="eastAsia" w:ascii="宋体" w:hAnsi="宋体" w:eastAsia="宋体" w:cs="宋体"/>
                <w:i w:val="0"/>
                <w:iCs w:val="0"/>
                <w:color w:val="000000"/>
                <w:sz w:val="24"/>
                <w:szCs w:val="24"/>
                <w:u w:val="none"/>
              </w:rPr>
            </w:pPr>
          </w:p>
        </w:tc>
      </w:tr>
    </w:tbl>
    <w:p w14:paraId="023BAC3F">
      <w:pPr>
        <w:pStyle w:val="16"/>
        <w:rPr>
          <w:rFonts w:ascii="黑体" w:eastAsia="黑体"/>
          <w:color w:val="000000"/>
          <w:sz w:val="32"/>
          <w:szCs w:val="32"/>
        </w:rPr>
        <w:sectPr>
          <w:pgSz w:w="16838" w:h="11906" w:orient="landscape"/>
          <w:pgMar w:top="1800" w:right="1440" w:bottom="1800" w:left="1440" w:header="851" w:footer="992" w:gutter="0"/>
          <w:pgNumType w:fmt="decimal"/>
          <w:cols w:space="425" w:num="1"/>
          <w:docGrid w:type="lines" w:linePitch="312" w:charSpace="0"/>
        </w:sectPr>
      </w:pPr>
    </w:p>
    <w:p w14:paraId="0459764C">
      <w:pPr>
        <w:pStyle w:val="16"/>
        <w:rPr>
          <w:rFonts w:ascii="黑体" w:eastAsia="黑体"/>
          <w:color w:val="000000"/>
          <w:sz w:val="32"/>
          <w:szCs w:val="32"/>
        </w:rPr>
      </w:pPr>
    </w:p>
    <w:p w14:paraId="611DCCCB">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响应函</w:t>
      </w:r>
    </w:p>
    <w:p w14:paraId="18FAEB89">
      <w:pPr>
        <w:spacing w:line="580" w:lineRule="exact"/>
        <w:rPr>
          <w:rFonts w:ascii="仿宋_GB2312" w:eastAsia="仿宋_GB2312"/>
          <w:color w:val="000000"/>
          <w:sz w:val="30"/>
          <w:szCs w:val="30"/>
          <w:u w:val="single"/>
        </w:rPr>
      </w:pPr>
    </w:p>
    <w:p w14:paraId="2E50D1CF">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7555EC27">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34C5ED03">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57CD1160">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41CE3B1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5F0B0A5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522E5EEA">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C01F477">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72E9D8B8">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6BF0A591">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0545F35E">
      <w:pPr>
        <w:spacing w:line="580" w:lineRule="exact"/>
        <w:ind w:firstLine="600" w:firstLineChars="200"/>
        <w:rPr>
          <w:rFonts w:ascii="仿宋_GB2312" w:eastAsia="仿宋_GB2312"/>
          <w:color w:val="000000"/>
          <w:sz w:val="30"/>
          <w:szCs w:val="30"/>
          <w:u w:val="single"/>
        </w:rPr>
      </w:pPr>
    </w:p>
    <w:p w14:paraId="2CD4751B">
      <w:pPr>
        <w:spacing w:line="440" w:lineRule="exact"/>
        <w:outlineLvl w:val="0"/>
        <w:rPr>
          <w:rFonts w:ascii="黑体" w:eastAsia="黑体"/>
          <w:color w:val="000000"/>
          <w:sz w:val="32"/>
          <w:szCs w:val="32"/>
        </w:rPr>
      </w:pPr>
    </w:p>
    <w:p w14:paraId="26F6CFFB">
      <w:pPr>
        <w:spacing w:line="440" w:lineRule="exact"/>
        <w:outlineLvl w:val="0"/>
        <w:rPr>
          <w:rFonts w:ascii="黑体" w:eastAsia="黑体"/>
          <w:color w:val="000000"/>
          <w:sz w:val="32"/>
          <w:szCs w:val="32"/>
        </w:rPr>
      </w:pPr>
    </w:p>
    <w:p w14:paraId="544F4ECF">
      <w:pPr>
        <w:pStyle w:val="16"/>
        <w:rPr>
          <w:rFonts w:ascii="黑体" w:eastAsia="黑体"/>
          <w:color w:val="000000"/>
          <w:sz w:val="32"/>
          <w:szCs w:val="32"/>
        </w:rPr>
      </w:pPr>
    </w:p>
    <w:p w14:paraId="2F05DA10">
      <w:pPr>
        <w:pStyle w:val="16"/>
        <w:rPr>
          <w:rFonts w:ascii="黑体" w:eastAsia="黑体"/>
          <w:color w:val="000000"/>
          <w:sz w:val="32"/>
          <w:szCs w:val="32"/>
        </w:rPr>
      </w:pPr>
    </w:p>
    <w:p w14:paraId="1C20D2F1">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0CD639AD">
      <w:pPr>
        <w:spacing w:line="500" w:lineRule="exact"/>
        <w:jc w:val="center"/>
        <w:rPr>
          <w:rFonts w:ascii="方正小标宋简体" w:hAnsi="宋体" w:eastAsia="方正小标宋简体"/>
          <w:color w:val="000000"/>
          <w:sz w:val="44"/>
          <w:szCs w:val="44"/>
        </w:rPr>
      </w:pPr>
    </w:p>
    <w:p w14:paraId="5CF7D126">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1A05C070">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443455CD">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活动。</w:t>
      </w:r>
    </w:p>
    <w:p w14:paraId="6CD4C62E">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3272636E">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6A2DC9BF">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6FB4DF4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3958557A">
      <w:pPr>
        <w:spacing w:line="520" w:lineRule="exact"/>
        <w:ind w:left="420"/>
        <w:rPr>
          <w:rFonts w:ascii="仿宋_GB2312" w:hAnsi="宋体" w:eastAsia="仿宋_GB2312"/>
          <w:color w:val="000000"/>
          <w:sz w:val="30"/>
          <w:szCs w:val="30"/>
        </w:rPr>
      </w:pPr>
    </w:p>
    <w:p w14:paraId="46B1ABE2">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62BF75">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21837E0">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1162DE2B">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692E8C">
                            <w:pPr>
                              <w:ind w:firstLine="1050" w:firstLineChars="500"/>
                            </w:pPr>
                          </w:p>
                          <w:p w14:paraId="19868485">
                            <w:pPr>
                              <w:jc w:val="center"/>
                            </w:pPr>
                            <w:r>
                              <w:rPr>
                                <w:rFonts w:hint="eastAsia"/>
                              </w:rPr>
                              <w:t>法人代表</w:t>
                            </w:r>
                          </w:p>
                          <w:p w14:paraId="0CEC4EC3">
                            <w:pPr>
                              <w:jc w:val="center"/>
                            </w:pPr>
                            <w:r>
                              <w:rPr>
                                <w:rFonts w:hint="eastAsia"/>
                              </w:rPr>
                              <w:t>身份证复印件背面</w:t>
                            </w:r>
                          </w:p>
                          <w:p w14:paraId="0809AC10">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0C692E8C">
                      <w:pPr>
                        <w:ind w:firstLine="1050" w:firstLineChars="500"/>
                      </w:pPr>
                    </w:p>
                    <w:p w14:paraId="19868485">
                      <w:pPr>
                        <w:jc w:val="center"/>
                      </w:pPr>
                      <w:r>
                        <w:rPr>
                          <w:rFonts w:hint="eastAsia"/>
                        </w:rPr>
                        <w:t>法人代表</w:t>
                      </w:r>
                    </w:p>
                    <w:p w14:paraId="0CEC4EC3">
                      <w:pPr>
                        <w:jc w:val="center"/>
                      </w:pPr>
                      <w:r>
                        <w:rPr>
                          <w:rFonts w:hint="eastAsia"/>
                        </w:rPr>
                        <w:t>身份证复印件背面</w:t>
                      </w:r>
                    </w:p>
                    <w:p w14:paraId="0809AC10">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00E7F2">
                            <w:pPr>
                              <w:jc w:val="center"/>
                            </w:pPr>
                          </w:p>
                          <w:p w14:paraId="7F94A36E">
                            <w:pPr>
                              <w:jc w:val="center"/>
                            </w:pPr>
                            <w:r>
                              <w:rPr>
                                <w:rFonts w:hint="eastAsia"/>
                              </w:rPr>
                              <w:t>法人代表</w:t>
                            </w:r>
                          </w:p>
                          <w:p w14:paraId="75BA09E8">
                            <w:pPr>
                              <w:jc w:val="center"/>
                            </w:pPr>
                            <w:r>
                              <w:rPr>
                                <w:rFonts w:hint="eastAsia"/>
                              </w:rPr>
                              <w:t>身份证复印件正面</w:t>
                            </w:r>
                          </w:p>
                          <w:p w14:paraId="1CCF3A57">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1E00E7F2">
                      <w:pPr>
                        <w:jc w:val="center"/>
                      </w:pPr>
                    </w:p>
                    <w:p w14:paraId="7F94A36E">
                      <w:pPr>
                        <w:jc w:val="center"/>
                      </w:pPr>
                      <w:r>
                        <w:rPr>
                          <w:rFonts w:hint="eastAsia"/>
                        </w:rPr>
                        <w:t>法人代表</w:t>
                      </w:r>
                    </w:p>
                    <w:p w14:paraId="75BA09E8">
                      <w:pPr>
                        <w:jc w:val="center"/>
                      </w:pPr>
                      <w:r>
                        <w:rPr>
                          <w:rFonts w:hint="eastAsia"/>
                        </w:rPr>
                        <w:t>身份证复印件正面</w:t>
                      </w:r>
                    </w:p>
                    <w:p w14:paraId="1CCF3A57">
                      <w:pPr>
                        <w:jc w:val="center"/>
                      </w:pPr>
                      <w:r>
                        <w:rPr>
                          <w:rFonts w:hint="eastAsia"/>
                        </w:rPr>
                        <w:t>粘贴此处</w:t>
                      </w:r>
                    </w:p>
                  </w:txbxContent>
                </v:textbox>
              </v:rect>
            </w:pict>
          </mc:Fallback>
        </mc:AlternateContent>
      </w:r>
    </w:p>
    <w:p w14:paraId="5C1C182F">
      <w:pPr>
        <w:rPr>
          <w:rFonts w:ascii="仿宋_GB2312" w:hAnsi="宋体" w:eastAsia="仿宋_GB2312"/>
          <w:color w:val="000000"/>
          <w:sz w:val="32"/>
          <w:szCs w:val="32"/>
        </w:rPr>
      </w:pPr>
    </w:p>
    <w:p w14:paraId="102902D2">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3700F6DE">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229316">
                            <w:pPr>
                              <w:jc w:val="center"/>
                            </w:pPr>
                          </w:p>
                          <w:p w14:paraId="35BB4C87">
                            <w:pPr>
                              <w:ind w:firstLine="1470" w:firstLineChars="700"/>
                            </w:pPr>
                            <w:r>
                              <w:rPr>
                                <w:rFonts w:hint="eastAsia"/>
                              </w:rPr>
                              <w:t>被授权人</w:t>
                            </w:r>
                          </w:p>
                          <w:p w14:paraId="6A0437E0">
                            <w:pPr>
                              <w:jc w:val="center"/>
                            </w:pPr>
                            <w:r>
                              <w:rPr>
                                <w:rFonts w:hint="eastAsia"/>
                              </w:rPr>
                              <w:t>身份证复印件正面</w:t>
                            </w:r>
                          </w:p>
                          <w:p w14:paraId="3917D9F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04229316">
                      <w:pPr>
                        <w:jc w:val="center"/>
                      </w:pPr>
                    </w:p>
                    <w:p w14:paraId="35BB4C87">
                      <w:pPr>
                        <w:ind w:firstLine="1470" w:firstLineChars="700"/>
                      </w:pPr>
                      <w:r>
                        <w:rPr>
                          <w:rFonts w:hint="eastAsia"/>
                        </w:rPr>
                        <w:t>被授权人</w:t>
                      </w:r>
                    </w:p>
                    <w:p w14:paraId="6A0437E0">
                      <w:pPr>
                        <w:jc w:val="center"/>
                      </w:pPr>
                      <w:r>
                        <w:rPr>
                          <w:rFonts w:hint="eastAsia"/>
                        </w:rPr>
                        <w:t>身份证复印件正面</w:t>
                      </w:r>
                    </w:p>
                    <w:p w14:paraId="3917D9F8">
                      <w:pPr>
                        <w:jc w:val="center"/>
                      </w:pPr>
                      <w:r>
                        <w:rPr>
                          <w:rFonts w:hint="eastAsia"/>
                        </w:rPr>
                        <w:t>粘贴此处</w:t>
                      </w:r>
                    </w:p>
                  </w:txbxContent>
                </v:textbox>
              </v:rect>
            </w:pict>
          </mc:Fallback>
        </mc:AlternateContent>
      </w:r>
    </w:p>
    <w:p w14:paraId="7455B4EA">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2D2478">
                            <w:pPr>
                              <w:jc w:val="center"/>
                            </w:pPr>
                          </w:p>
                          <w:p w14:paraId="54850565">
                            <w:pPr>
                              <w:ind w:firstLine="1470" w:firstLineChars="700"/>
                            </w:pPr>
                            <w:r>
                              <w:rPr>
                                <w:rFonts w:hint="eastAsia"/>
                              </w:rPr>
                              <w:t>被授权人</w:t>
                            </w:r>
                          </w:p>
                          <w:p w14:paraId="52285392">
                            <w:pPr>
                              <w:jc w:val="center"/>
                            </w:pPr>
                            <w:r>
                              <w:rPr>
                                <w:rFonts w:hint="eastAsia"/>
                              </w:rPr>
                              <w:t>身份证复印件正面</w:t>
                            </w:r>
                          </w:p>
                          <w:p w14:paraId="66338344">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5D2D2478">
                      <w:pPr>
                        <w:jc w:val="center"/>
                      </w:pPr>
                    </w:p>
                    <w:p w14:paraId="54850565">
                      <w:pPr>
                        <w:ind w:firstLine="1470" w:firstLineChars="700"/>
                      </w:pPr>
                      <w:r>
                        <w:rPr>
                          <w:rFonts w:hint="eastAsia"/>
                        </w:rPr>
                        <w:t>被授权人</w:t>
                      </w:r>
                    </w:p>
                    <w:p w14:paraId="52285392">
                      <w:pPr>
                        <w:jc w:val="center"/>
                      </w:pPr>
                      <w:r>
                        <w:rPr>
                          <w:rFonts w:hint="eastAsia"/>
                        </w:rPr>
                        <w:t>身份证复印件正面</w:t>
                      </w:r>
                    </w:p>
                    <w:p w14:paraId="66338344">
                      <w:pPr>
                        <w:jc w:val="center"/>
                      </w:pPr>
                      <w:r>
                        <w:rPr>
                          <w:rFonts w:hint="eastAsia"/>
                        </w:rPr>
                        <w:t>粘贴此处</w:t>
                      </w:r>
                    </w:p>
                  </w:txbxContent>
                </v:textbox>
              </v:rect>
            </w:pict>
          </mc:Fallback>
        </mc:AlternateContent>
      </w:r>
    </w:p>
    <w:p w14:paraId="308AB4A4">
      <w:pPr>
        <w:jc w:val="right"/>
        <w:rPr>
          <w:rFonts w:ascii="仿宋_GB2312" w:hAnsi="宋体" w:eastAsia="仿宋_GB2312"/>
          <w:color w:val="000000"/>
          <w:sz w:val="32"/>
          <w:szCs w:val="32"/>
        </w:rPr>
      </w:pPr>
    </w:p>
    <w:p w14:paraId="63C681EF">
      <w:pPr>
        <w:wordWrap w:val="0"/>
        <w:jc w:val="right"/>
        <w:rPr>
          <w:rFonts w:ascii="仿宋_GB2312" w:hAnsi="宋体" w:eastAsia="仿宋_GB2312"/>
          <w:color w:val="000000"/>
          <w:sz w:val="32"/>
          <w:szCs w:val="32"/>
          <w:u w:val="single"/>
        </w:rPr>
      </w:pPr>
    </w:p>
    <w:p w14:paraId="1DB07C48">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503DB3BF">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493C5A4A">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4F05DB9F">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7E896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17B4484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6FC3FDC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3368F79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23ACFE0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F6213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01C19CA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6DDFB44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2AD4E26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7F2700DF">
      <w:pPr>
        <w:jc w:val="left"/>
        <w:rPr>
          <w:rFonts w:ascii="仿宋_GB2312" w:hAnsi="宋体" w:eastAsia="仿宋_GB2312"/>
          <w:color w:val="000000"/>
          <w:sz w:val="32"/>
          <w:szCs w:val="32"/>
        </w:rPr>
      </w:pPr>
    </w:p>
    <w:p w14:paraId="101F22ED">
      <w:pPr>
        <w:pStyle w:val="2"/>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40189269">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7A8660BB">
      <w:pPr>
        <w:ind w:firstLine="4960" w:firstLineChars="1550"/>
        <w:jc w:val="left"/>
        <w:rPr>
          <w:rFonts w:ascii="仿宋_GB2312" w:hAnsi="宋体" w:eastAsia="仿宋_GB2312"/>
          <w:color w:val="000000"/>
          <w:sz w:val="32"/>
          <w:szCs w:val="32"/>
        </w:rPr>
      </w:pPr>
    </w:p>
    <w:p w14:paraId="5DFB7469">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58E005E9">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4BA147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2278AA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2CB0A0C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2F956CFD">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454B72DF">
      <w:pPr>
        <w:pStyle w:val="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2590F2F5">
      <w:pPr>
        <w:pStyle w:val="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5E6BE150">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409265ED">
      <w:pPr>
        <w:pStyle w:val="2"/>
      </w:pPr>
    </w:p>
    <w:p w14:paraId="77F1EBFF">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6E8E44CC">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4B96CCBC">
      <w:pPr>
        <w:ind w:firstLine="4960" w:firstLineChars="1550"/>
        <w:jc w:val="left"/>
        <w:rPr>
          <w:rFonts w:ascii="仿宋_GB2312" w:hAnsi="宋体" w:eastAsia="仿宋_GB2312"/>
          <w:color w:val="000000"/>
          <w:sz w:val="32"/>
          <w:szCs w:val="32"/>
        </w:rPr>
      </w:pPr>
    </w:p>
    <w:p w14:paraId="46CA9F1C">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2AE34EA4">
      <w:pPr>
        <w:pStyle w:val="16"/>
        <w:rPr>
          <w:rFonts w:hint="eastAsia" w:ascii="仿宋_GB2312" w:hAnsi="宋体" w:eastAsia="仿宋_GB2312"/>
          <w:color w:val="000000"/>
          <w:sz w:val="32"/>
          <w:szCs w:val="32"/>
        </w:rPr>
      </w:pPr>
    </w:p>
    <w:p w14:paraId="62F3F4EC">
      <w:pPr>
        <w:pStyle w:val="16"/>
        <w:rPr>
          <w:rFonts w:hint="eastAsia" w:ascii="仿宋_GB2312" w:hAnsi="宋体" w:eastAsia="仿宋_GB2312"/>
          <w:color w:val="000000"/>
          <w:sz w:val="32"/>
          <w:szCs w:val="32"/>
        </w:rPr>
      </w:pPr>
    </w:p>
    <w:p w14:paraId="36EB4A36">
      <w:pPr>
        <w:pStyle w:val="16"/>
        <w:rPr>
          <w:rFonts w:hint="eastAsia" w:ascii="仿宋_GB2312" w:hAnsi="宋体" w:eastAsia="仿宋_GB2312"/>
          <w:color w:val="000000"/>
          <w:sz w:val="32"/>
          <w:szCs w:val="32"/>
        </w:rPr>
      </w:pPr>
    </w:p>
    <w:p w14:paraId="771BB7E8">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lang w:val="en-US" w:eastAsia="zh-CN"/>
        </w:rPr>
        <w:t>供应商廉洁自律</w:t>
      </w:r>
      <w:r>
        <w:rPr>
          <w:rFonts w:hint="eastAsia" w:ascii="方正小标宋简体" w:hAnsi="宋体" w:eastAsia="方正小标宋简体"/>
          <w:color w:val="000000"/>
          <w:sz w:val="44"/>
          <w:szCs w:val="44"/>
        </w:rPr>
        <w:t>承诺书</w:t>
      </w:r>
    </w:p>
    <w:p w14:paraId="61F4629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AAB546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39F4BF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严格执行招标投标法等各项法律、法规及制度，主动接受相关部门和社会的监督</w:t>
      </w:r>
      <w:r>
        <w:rPr>
          <w:rFonts w:hint="eastAsia" w:ascii="仿宋_GB2312" w:hAnsi="宋体" w:eastAsia="仿宋_GB2312"/>
          <w:color w:val="000000"/>
          <w:sz w:val="32"/>
          <w:szCs w:val="32"/>
        </w:rPr>
        <w:t>；</w:t>
      </w:r>
    </w:p>
    <w:p w14:paraId="65E139A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val="en-US" w:eastAsia="zh-CN"/>
        </w:rPr>
        <w:t>不与采购人串通投标，不与其他投标人相互串通投标，不排挤其他投标人的公平竞争</w:t>
      </w:r>
      <w:r>
        <w:rPr>
          <w:rFonts w:hint="eastAsia" w:ascii="仿宋_GB2312" w:hAnsi="宋体" w:eastAsia="仿宋_GB2312"/>
          <w:color w:val="000000"/>
          <w:sz w:val="32"/>
          <w:szCs w:val="32"/>
        </w:rPr>
        <w:t>；</w:t>
      </w:r>
    </w:p>
    <w:p w14:paraId="39BAA8EB">
      <w:pPr>
        <w:pStyle w:val="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3、保证提供的投标资料真实、准确、合法，不以任何形式弄虚作假骗取中标</w:t>
      </w:r>
      <w:r>
        <w:rPr>
          <w:rFonts w:hint="eastAsia" w:ascii="仿宋_GB2312" w:hAnsi="宋体" w:eastAsia="仿宋_GB2312"/>
          <w:color w:val="000000"/>
          <w:sz w:val="32"/>
          <w:szCs w:val="32"/>
        </w:rPr>
        <w:t>；</w:t>
      </w:r>
    </w:p>
    <w:p w14:paraId="2A3B72AB">
      <w:pPr>
        <w:pStyle w:val="2"/>
        <w:ind w:firstLine="68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4、不以低于成本的报价竞标，不以他人名义投标，不以任何方式转包或者违法分包。不以投诉为明排挤竞争对手，不尽兴虚假、恶意投诉，阻碍招标投标活动的正常进行；</w:t>
      </w:r>
    </w:p>
    <w:p w14:paraId="46B88653">
      <w:pPr>
        <w:pStyle w:val="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5、中标后，在规定时间内与采购人签订合同，并已发履行合同；</w:t>
      </w:r>
    </w:p>
    <w:p w14:paraId="273B6180">
      <w:pPr>
        <w:spacing w:line="580" w:lineRule="exact"/>
        <w:ind w:firstLine="640" w:firstLineChars="200"/>
        <w:jc w:val="left"/>
      </w:pPr>
      <w:r>
        <w:rPr>
          <w:rFonts w:hint="eastAsia" w:ascii="仿宋_GB2312" w:hAnsi="宋体" w:eastAsia="仿宋_GB2312"/>
          <w:color w:val="000000"/>
          <w:sz w:val="32"/>
          <w:szCs w:val="32"/>
          <w:lang w:val="en-US" w:eastAsia="zh-CN"/>
        </w:rPr>
        <w:t>违反上述承诺</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或有其他违法违规行为，</w:t>
      </w:r>
      <w:r>
        <w:rPr>
          <w:rFonts w:hint="eastAsia" w:ascii="仿宋_GB2312" w:hAnsi="宋体" w:eastAsia="仿宋_GB2312"/>
          <w:color w:val="000000"/>
          <w:sz w:val="32"/>
          <w:szCs w:val="32"/>
        </w:rPr>
        <w:t>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B5454F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3D62A6A4">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659EDFA1">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19A7C">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14:paraId="1A95AC5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E1658">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6ADF3">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26ADF3">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87E89">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098473B"/>
    <w:multiLevelType w:val="singleLevel"/>
    <w:tmpl w:val="2098473B"/>
    <w:lvl w:ilvl="0" w:tentative="0">
      <w:start w:val="1"/>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416AE8B3"/>
    <w:multiLevelType w:val="singleLevel"/>
    <w:tmpl w:val="416AE8B3"/>
    <w:lvl w:ilvl="0" w:tentative="0">
      <w:start w:val="3"/>
      <w:numFmt w:val="decimal"/>
      <w:suff w:val="nothing"/>
      <w:lvlText w:val="%1、"/>
      <w:lvlJc w:val="left"/>
    </w:lvl>
  </w:abstractNum>
  <w:abstractNum w:abstractNumId="7">
    <w:nsid w:val="55DFCF8B"/>
    <w:multiLevelType w:val="singleLevel"/>
    <w:tmpl w:val="55DFCF8B"/>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2"/>
  </w:num>
  <w:num w:numId="4">
    <w:abstractNumId w:val="1"/>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0FB606D0"/>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0C47C6E"/>
    <w:rsid w:val="22023BDE"/>
    <w:rsid w:val="22401398"/>
    <w:rsid w:val="24262477"/>
    <w:rsid w:val="245F44FD"/>
    <w:rsid w:val="246624B2"/>
    <w:rsid w:val="24DF7354"/>
    <w:rsid w:val="24FE3AD7"/>
    <w:rsid w:val="25E13CF1"/>
    <w:rsid w:val="2643733F"/>
    <w:rsid w:val="264A511E"/>
    <w:rsid w:val="27126EA7"/>
    <w:rsid w:val="278100C0"/>
    <w:rsid w:val="281A4847"/>
    <w:rsid w:val="288B4898"/>
    <w:rsid w:val="28AE7436"/>
    <w:rsid w:val="291C4279"/>
    <w:rsid w:val="2A7E0BB7"/>
    <w:rsid w:val="2A826BC7"/>
    <w:rsid w:val="2B0A7B44"/>
    <w:rsid w:val="2CC10CAE"/>
    <w:rsid w:val="2CED464A"/>
    <w:rsid w:val="2DD96E57"/>
    <w:rsid w:val="2EA25753"/>
    <w:rsid w:val="2ED21247"/>
    <w:rsid w:val="2F632DBF"/>
    <w:rsid w:val="30217C48"/>
    <w:rsid w:val="311B0235"/>
    <w:rsid w:val="31381024"/>
    <w:rsid w:val="31384F13"/>
    <w:rsid w:val="31827FC3"/>
    <w:rsid w:val="31E65232"/>
    <w:rsid w:val="32367AE2"/>
    <w:rsid w:val="33F956F6"/>
    <w:rsid w:val="351849C1"/>
    <w:rsid w:val="35235DD9"/>
    <w:rsid w:val="355D343E"/>
    <w:rsid w:val="35803DCD"/>
    <w:rsid w:val="358D0D69"/>
    <w:rsid w:val="359022EB"/>
    <w:rsid w:val="384A7AD5"/>
    <w:rsid w:val="3A3A4AA9"/>
    <w:rsid w:val="3A521274"/>
    <w:rsid w:val="3AD243FA"/>
    <w:rsid w:val="3B1111E4"/>
    <w:rsid w:val="3B2A4846"/>
    <w:rsid w:val="3B5373B6"/>
    <w:rsid w:val="3B677688"/>
    <w:rsid w:val="3C8F1C55"/>
    <w:rsid w:val="3CCF593D"/>
    <w:rsid w:val="3CF835F1"/>
    <w:rsid w:val="3D6972C7"/>
    <w:rsid w:val="3DA0606C"/>
    <w:rsid w:val="3DEC493C"/>
    <w:rsid w:val="3E435AF0"/>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7A37D3"/>
    <w:rsid w:val="4FCE5CD6"/>
    <w:rsid w:val="4FF857B7"/>
    <w:rsid w:val="503F3FE4"/>
    <w:rsid w:val="512E578E"/>
    <w:rsid w:val="51412A8B"/>
    <w:rsid w:val="514F77D3"/>
    <w:rsid w:val="533D08A8"/>
    <w:rsid w:val="53501B3C"/>
    <w:rsid w:val="53EC32EF"/>
    <w:rsid w:val="54DA73C2"/>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5A45D9A"/>
    <w:rsid w:val="66016CC0"/>
    <w:rsid w:val="66F8767A"/>
    <w:rsid w:val="67C71CC5"/>
    <w:rsid w:val="683C2F0C"/>
    <w:rsid w:val="695C7637"/>
    <w:rsid w:val="6A3805EE"/>
    <w:rsid w:val="6A67750E"/>
    <w:rsid w:val="6AC162F6"/>
    <w:rsid w:val="6BDA23AB"/>
    <w:rsid w:val="6BF3161E"/>
    <w:rsid w:val="6CD8518D"/>
    <w:rsid w:val="6ECA7999"/>
    <w:rsid w:val="6F7B0CA4"/>
    <w:rsid w:val="6F8E4227"/>
    <w:rsid w:val="6FEC0000"/>
    <w:rsid w:val="70201765"/>
    <w:rsid w:val="70E04A7D"/>
    <w:rsid w:val="70F03E6A"/>
    <w:rsid w:val="71345A2F"/>
    <w:rsid w:val="71B367CA"/>
    <w:rsid w:val="72AF20B0"/>
    <w:rsid w:val="73B95B82"/>
    <w:rsid w:val="73BA7E96"/>
    <w:rsid w:val="745F5922"/>
    <w:rsid w:val="75441CAA"/>
    <w:rsid w:val="77F35741"/>
    <w:rsid w:val="78481C82"/>
    <w:rsid w:val="78631DDC"/>
    <w:rsid w:val="78BC0632"/>
    <w:rsid w:val="78BE0AF1"/>
    <w:rsid w:val="792701E6"/>
    <w:rsid w:val="798E357B"/>
    <w:rsid w:val="79D27142"/>
    <w:rsid w:val="7A5F60DD"/>
    <w:rsid w:val="7A8647EE"/>
    <w:rsid w:val="7AFC68A2"/>
    <w:rsid w:val="7B655EDF"/>
    <w:rsid w:val="7BC97F92"/>
    <w:rsid w:val="7C6846EC"/>
    <w:rsid w:val="7CF966CC"/>
    <w:rsid w:val="7D0B50F4"/>
    <w:rsid w:val="7E61646E"/>
    <w:rsid w:val="7ED85B4B"/>
    <w:rsid w:val="7EEA09A6"/>
    <w:rsid w:val="7F12773D"/>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 Spacing"/>
    <w:basedOn w:val="1"/>
    <w:qFormat/>
    <w:uiPriority w:val="1"/>
    <w:pPr>
      <w:spacing w:after="0"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 w:type="character" w:customStyle="1" w:styleId="23">
    <w:name w:val="font61"/>
    <w:basedOn w:val="12"/>
    <w:qFormat/>
    <w:uiPriority w:val="0"/>
    <w:rPr>
      <w:rFonts w:hint="eastAsia" w:ascii="宋体" w:hAnsi="宋体" w:eastAsia="宋体" w:cs="宋体"/>
      <w:color w:val="000000"/>
      <w:sz w:val="18"/>
      <w:szCs w:val="18"/>
      <w:u w:val="none"/>
    </w:rPr>
  </w:style>
  <w:style w:type="character" w:customStyle="1" w:styleId="24">
    <w:name w:val="font91"/>
    <w:basedOn w:val="12"/>
    <w:qFormat/>
    <w:uiPriority w:val="0"/>
    <w:rPr>
      <w:rFonts w:hint="eastAsia" w:ascii="宋体" w:hAnsi="宋体" w:eastAsia="宋体" w:cs="宋体"/>
      <w:color w:val="FF0000"/>
      <w:sz w:val="18"/>
      <w:szCs w:val="18"/>
      <w:u w:val="none"/>
    </w:rPr>
  </w:style>
  <w:style w:type="character" w:customStyle="1" w:styleId="25">
    <w:name w:val="font112"/>
    <w:basedOn w:val="12"/>
    <w:qFormat/>
    <w:uiPriority w:val="0"/>
    <w:rPr>
      <w:rFonts w:hint="eastAsia" w:ascii="宋体" w:hAnsi="宋体" w:eastAsia="宋体" w:cs="宋体"/>
      <w:color w:val="000000"/>
      <w:sz w:val="18"/>
      <w:szCs w:val="18"/>
      <w:u w:val="none"/>
    </w:rPr>
  </w:style>
  <w:style w:type="character" w:customStyle="1" w:styleId="26">
    <w:name w:val="font01"/>
    <w:basedOn w:val="12"/>
    <w:qFormat/>
    <w:uiPriority w:val="0"/>
    <w:rPr>
      <w:rFonts w:hint="eastAsia" w:ascii="宋体" w:hAnsi="宋体" w:eastAsia="宋体" w:cs="宋体"/>
      <w:color w:val="000000"/>
      <w:sz w:val="22"/>
      <w:szCs w:val="22"/>
      <w:u w:val="none"/>
    </w:rPr>
  </w:style>
  <w:style w:type="character" w:customStyle="1" w:styleId="27">
    <w:name w:val="font41"/>
    <w:basedOn w:val="12"/>
    <w:qFormat/>
    <w:uiPriority w:val="0"/>
    <w:rPr>
      <w:rFonts w:hint="eastAsia" w:ascii="宋体" w:hAnsi="宋体" w:eastAsia="宋体" w:cs="宋体"/>
      <w:b/>
      <w:bCs/>
      <w:color w:val="FF0000"/>
      <w:sz w:val="22"/>
      <w:szCs w:val="22"/>
      <w:u w:val="none"/>
    </w:rPr>
  </w:style>
  <w:style w:type="character" w:customStyle="1" w:styleId="28">
    <w:name w:val="font51"/>
    <w:basedOn w:val="12"/>
    <w:qFormat/>
    <w:uiPriority w:val="0"/>
    <w:rPr>
      <w:rFonts w:hint="eastAsia" w:ascii="宋体" w:hAnsi="宋体" w:eastAsia="宋体" w:cs="宋体"/>
      <w:color w:val="FF0000"/>
      <w:sz w:val="22"/>
      <w:szCs w:val="22"/>
      <w:u w:val="none"/>
    </w:rPr>
  </w:style>
  <w:style w:type="character" w:customStyle="1" w:styleId="29">
    <w:name w:val="font31"/>
    <w:basedOn w:val="12"/>
    <w:qFormat/>
    <w:uiPriority w:val="0"/>
    <w:rPr>
      <w:rFonts w:hint="eastAsia" w:ascii="宋体" w:hAnsi="宋体" w:eastAsia="宋体" w:cs="宋体"/>
      <w:b/>
      <w:bCs/>
      <w:color w:val="000000"/>
      <w:sz w:val="22"/>
      <w:szCs w:val="22"/>
      <w:u w:val="none"/>
    </w:rPr>
  </w:style>
  <w:style w:type="character" w:customStyle="1" w:styleId="30">
    <w:name w:val="font11"/>
    <w:basedOn w:val="12"/>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728</Words>
  <Characters>798</Characters>
  <Lines>55</Lines>
  <Paragraphs>15</Paragraphs>
  <TotalTime>4</TotalTime>
  <ScaleCrop>false</ScaleCrop>
  <LinksUpToDate>false</LinksUpToDate>
  <CharactersWithSpaces>842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2023-11-28T00:38:00Z</cp:lastPrinted>
  <dcterms:modified xsi:type="dcterms:W3CDTF">2025-06-23T08:37:43Z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68143007B74042D3BC32C60CC6E6942D_13</vt:lpwstr>
  </property>
  <property fmtid="{D5CDD505-2E9C-101B-9397-08002B2CF9AE}" pid="4" name="KSOTemplateDocerSaveRecord">
    <vt:lpwstr>eyJoZGlkIjoiYWU1NDNmY2IxYmMyMzRjZjA2YTM3NGEzN2VhMTM1N2YiLCJ1c2VySWQiOiI4OTgwMjI2MDkifQ==</vt:lpwstr>
  </property>
</Properties>
</file>