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05986F">
      <w:pPr>
        <w:jc w:val="center"/>
        <w:rPr>
          <w:rFonts w:hint="eastAsia" w:ascii="黑体" w:hAnsi="黑体" w:eastAsia="黑体" w:cs="黑体"/>
          <w:sz w:val="52"/>
          <w:szCs w:val="52"/>
        </w:rPr>
      </w:pPr>
    </w:p>
    <w:p w14:paraId="2F3C1A14">
      <w:pPr>
        <w:jc w:val="center"/>
        <w:rPr>
          <w:rFonts w:ascii="黑体" w:hAnsi="黑体" w:eastAsia="黑体" w:cs="黑体"/>
          <w:sz w:val="52"/>
          <w:szCs w:val="52"/>
        </w:rPr>
      </w:pPr>
      <w:r>
        <w:rPr>
          <w:rFonts w:hint="eastAsia" w:ascii="黑体" w:hAnsi="黑体" w:eastAsia="黑体" w:cs="黑体"/>
          <w:sz w:val="52"/>
          <w:szCs w:val="52"/>
        </w:rPr>
        <w:t>新郑市公立人民医院</w:t>
      </w:r>
    </w:p>
    <w:p w14:paraId="680A194C">
      <w:pPr>
        <w:jc w:val="center"/>
        <w:rPr>
          <w:rFonts w:hint="eastAsia" w:ascii="黑体" w:hAnsi="黑体" w:eastAsia="黑体" w:cs="黑体"/>
          <w:sz w:val="52"/>
          <w:szCs w:val="52"/>
          <w:lang w:val="en-US" w:eastAsia="zh-CN"/>
        </w:rPr>
      </w:pPr>
      <w:r>
        <w:rPr>
          <w:rFonts w:hint="eastAsia" w:ascii="黑体" w:hAnsi="黑体" w:eastAsia="黑体" w:cs="黑体"/>
          <w:sz w:val="52"/>
          <w:szCs w:val="52"/>
          <w:lang w:val="en-US" w:eastAsia="zh-CN"/>
        </w:rPr>
        <w:t>终端安全管理系统采购项目</w:t>
      </w:r>
    </w:p>
    <w:p w14:paraId="0E385F2E">
      <w:pPr>
        <w:jc w:val="center"/>
        <w:rPr>
          <w:rFonts w:ascii="黑体" w:hAnsi="黑体" w:eastAsia="黑体" w:cs="黑体"/>
          <w:sz w:val="52"/>
          <w:szCs w:val="52"/>
        </w:rPr>
      </w:pPr>
      <w:r>
        <w:rPr>
          <w:rFonts w:hint="eastAsia" w:ascii="黑体" w:hAnsi="黑体" w:eastAsia="黑体" w:cs="黑体"/>
          <w:sz w:val="52"/>
          <w:szCs w:val="52"/>
          <w:lang w:val="en-US" w:eastAsia="zh-CN"/>
        </w:rPr>
        <w:t>采购</w:t>
      </w:r>
      <w:r>
        <w:rPr>
          <w:rFonts w:hint="eastAsia" w:ascii="黑体" w:hAnsi="黑体" w:eastAsia="黑体" w:cs="黑体"/>
          <w:sz w:val="52"/>
          <w:szCs w:val="52"/>
        </w:rPr>
        <w:t>文件</w:t>
      </w:r>
    </w:p>
    <w:p w14:paraId="6A5C3DA5">
      <w:pPr>
        <w:jc w:val="center"/>
        <w:rPr>
          <w:rFonts w:ascii="黑体" w:hAnsi="黑体" w:eastAsia="黑体" w:cs="黑体"/>
          <w:sz w:val="52"/>
          <w:szCs w:val="52"/>
        </w:rPr>
      </w:pPr>
    </w:p>
    <w:p w14:paraId="0289D549">
      <w:pPr>
        <w:rPr>
          <w:rFonts w:hint="eastAsia" w:ascii="黑体" w:hAnsi="黑体" w:eastAsia="黑体" w:cs="黑体"/>
          <w:sz w:val="52"/>
          <w:szCs w:val="52"/>
        </w:rPr>
      </w:pPr>
    </w:p>
    <w:p w14:paraId="550C522F">
      <w:pPr>
        <w:pStyle w:val="16"/>
        <w:rPr>
          <w:rFonts w:hint="eastAsia"/>
        </w:rPr>
      </w:pPr>
    </w:p>
    <w:p w14:paraId="51DFD13F">
      <w:pPr>
        <w:pStyle w:val="16"/>
        <w:rPr>
          <w:rFonts w:hint="eastAsia"/>
        </w:rPr>
      </w:pPr>
    </w:p>
    <w:p w14:paraId="640394F0">
      <w:pPr>
        <w:pStyle w:val="16"/>
        <w:rPr>
          <w:rFonts w:hint="eastAsia"/>
        </w:rPr>
      </w:pPr>
    </w:p>
    <w:p w14:paraId="45253FFC">
      <w:pPr>
        <w:jc w:val="center"/>
        <w:rPr>
          <w:rFonts w:ascii="黑体" w:hAnsi="黑体" w:eastAsia="黑体" w:cs="黑体"/>
          <w:sz w:val="52"/>
          <w:szCs w:val="52"/>
        </w:rPr>
      </w:pPr>
    </w:p>
    <w:p w14:paraId="293299E1">
      <w:pPr>
        <w:pStyle w:val="16"/>
        <w:rPr>
          <w:rFonts w:ascii="黑体" w:hAnsi="黑体" w:eastAsia="黑体" w:cs="黑体"/>
          <w:sz w:val="52"/>
          <w:szCs w:val="52"/>
        </w:rPr>
      </w:pPr>
    </w:p>
    <w:p w14:paraId="2AD0323A">
      <w:pPr>
        <w:jc w:val="both"/>
        <w:rPr>
          <w:rFonts w:ascii="黑体" w:hAnsi="黑体" w:eastAsia="黑体" w:cs="黑体"/>
          <w:sz w:val="52"/>
          <w:szCs w:val="52"/>
        </w:rPr>
      </w:pPr>
    </w:p>
    <w:p w14:paraId="7689A16F">
      <w:pPr>
        <w:pStyle w:val="16"/>
      </w:pPr>
    </w:p>
    <w:p w14:paraId="2223C5FA">
      <w:pPr>
        <w:ind w:firstLine="1320" w:firstLineChars="300"/>
        <w:jc w:val="both"/>
        <w:rPr>
          <w:rFonts w:ascii="黑体" w:hAnsi="黑体" w:eastAsia="黑体" w:cs="黑体"/>
          <w:sz w:val="44"/>
          <w:szCs w:val="44"/>
        </w:rPr>
      </w:pPr>
      <w:r>
        <w:rPr>
          <w:rFonts w:hint="eastAsia" w:ascii="黑体" w:hAnsi="黑体" w:eastAsia="黑体" w:cs="黑体"/>
          <w:sz w:val="44"/>
          <w:szCs w:val="44"/>
          <w:lang w:eastAsia="zh-CN"/>
        </w:rPr>
        <w:t>招标</w:t>
      </w:r>
      <w:r>
        <w:rPr>
          <w:rFonts w:hint="eastAsia" w:ascii="黑体" w:hAnsi="黑体" w:eastAsia="黑体" w:cs="黑体"/>
          <w:sz w:val="44"/>
          <w:szCs w:val="44"/>
        </w:rPr>
        <w:t>人：新郑市公立人民医院</w:t>
      </w:r>
    </w:p>
    <w:p w14:paraId="41F563A8">
      <w:pPr>
        <w:ind w:firstLine="1320" w:firstLineChars="300"/>
        <w:jc w:val="both"/>
        <w:rPr>
          <w:rFonts w:hint="eastAsia" w:ascii="黑体" w:hAnsi="黑体" w:eastAsia="黑体" w:cs="黑体"/>
          <w:sz w:val="44"/>
          <w:szCs w:val="44"/>
          <w:lang w:val="en-US" w:eastAsia="zh-CN"/>
        </w:rPr>
      </w:pPr>
      <w:r>
        <w:rPr>
          <w:rFonts w:hint="eastAsia" w:ascii="黑体" w:hAnsi="黑体" w:eastAsia="黑体" w:cs="黑体"/>
          <w:sz w:val="44"/>
          <w:szCs w:val="44"/>
        </w:rPr>
        <w:t>时  间：</w:t>
      </w:r>
      <w:r>
        <w:rPr>
          <w:rFonts w:hint="eastAsia" w:ascii="黑体" w:hAnsi="黑体" w:eastAsia="黑体" w:cs="黑体"/>
          <w:sz w:val="44"/>
          <w:szCs w:val="44"/>
          <w:lang w:val="en-US" w:eastAsia="zh-CN"/>
        </w:rPr>
        <w:t>2025年6月13日</w:t>
      </w:r>
    </w:p>
    <w:p w14:paraId="1FCBB190">
      <w:pPr>
        <w:pStyle w:val="16"/>
        <w:rPr>
          <w:rFonts w:hint="eastAsia"/>
          <w:lang w:val="en-US" w:eastAsia="zh-CN"/>
        </w:rPr>
      </w:pPr>
    </w:p>
    <w:p w14:paraId="1768B18C">
      <w:pPr>
        <w:pStyle w:val="16"/>
        <w:rPr>
          <w:rFonts w:hint="eastAsia"/>
          <w:lang w:val="en-US" w:eastAsia="zh-CN"/>
        </w:rPr>
      </w:pPr>
    </w:p>
    <w:p w14:paraId="299ECC37">
      <w:pPr>
        <w:pStyle w:val="16"/>
        <w:rPr>
          <w:rFonts w:hint="eastAsia"/>
          <w:lang w:val="en-US" w:eastAsia="zh-CN"/>
        </w:rPr>
      </w:pPr>
      <w:r>
        <w:rPr>
          <w:rFonts w:hint="eastAsia"/>
          <w:lang w:val="en-US" w:eastAsia="zh-CN"/>
        </w:rPr>
        <w:t>科室确认：</w:t>
      </w:r>
    </w:p>
    <w:p w14:paraId="7BD17DB1">
      <w:pPr>
        <w:pStyle w:val="16"/>
        <w:rPr>
          <w:rFonts w:hint="eastAsia" w:ascii="黑体" w:hAnsi="黑体" w:eastAsia="黑体" w:cs="黑体"/>
          <w:sz w:val="32"/>
          <w:szCs w:val="32"/>
          <w:lang w:val="en-US" w:eastAsia="zh-CN"/>
        </w:rPr>
      </w:pPr>
    </w:p>
    <w:p w14:paraId="563372E1">
      <w:pPr>
        <w:pStyle w:val="16"/>
        <w:rPr>
          <w:rFonts w:hint="eastAsia" w:ascii="黑体" w:hAnsi="黑体" w:eastAsia="黑体" w:cs="黑体"/>
          <w:sz w:val="32"/>
          <w:szCs w:val="32"/>
          <w:lang w:val="en-US" w:eastAsia="zh-CN"/>
        </w:rPr>
      </w:pPr>
    </w:p>
    <w:p w14:paraId="38AA5A6C">
      <w:pPr>
        <w:pStyle w:val="16"/>
        <w:rPr>
          <w:rFonts w:hint="eastAsia" w:ascii="黑体" w:hAnsi="黑体" w:eastAsia="黑体" w:cs="黑体"/>
          <w:sz w:val="32"/>
          <w:szCs w:val="32"/>
          <w:lang w:val="en-US" w:eastAsia="zh-CN"/>
        </w:rPr>
      </w:pPr>
    </w:p>
    <w:p w14:paraId="6194C5AF">
      <w:pPr>
        <w:pStyle w:val="16"/>
        <w:rPr>
          <w:rFonts w:hint="eastAsia" w:ascii="黑体" w:hAnsi="黑体" w:eastAsia="黑体" w:cs="黑体"/>
          <w:sz w:val="32"/>
          <w:szCs w:val="32"/>
          <w:lang w:val="en-US" w:eastAsia="zh-CN"/>
        </w:rPr>
      </w:pPr>
    </w:p>
    <w:p w14:paraId="46FBA6C9">
      <w:pPr>
        <w:pStyle w:val="16"/>
        <w:rPr>
          <w:rFonts w:hint="eastAsia" w:ascii="黑体" w:hAnsi="黑体" w:eastAsia="黑体" w:cs="黑体"/>
          <w:sz w:val="32"/>
          <w:szCs w:val="32"/>
          <w:lang w:val="en-US" w:eastAsia="zh-CN"/>
        </w:rPr>
      </w:pPr>
    </w:p>
    <w:p w14:paraId="543CEFA7">
      <w:pPr>
        <w:pStyle w:val="16"/>
        <w:rPr>
          <w:rFonts w:hint="eastAsia" w:ascii="黑体" w:hAnsi="黑体" w:eastAsia="黑体" w:cs="黑体"/>
          <w:sz w:val="32"/>
          <w:szCs w:val="32"/>
          <w:lang w:val="en-US" w:eastAsia="zh-CN"/>
        </w:rPr>
      </w:pPr>
    </w:p>
    <w:p w14:paraId="0E803D1A">
      <w:pPr>
        <w:ind w:firstLine="520" w:firstLineChars="100"/>
        <w:jc w:val="center"/>
        <w:rPr>
          <w:rFonts w:ascii="黑体" w:hAnsi="黑体" w:eastAsia="黑体" w:cs="黑体"/>
          <w:sz w:val="52"/>
          <w:szCs w:val="52"/>
        </w:rPr>
      </w:pPr>
      <w:r>
        <w:rPr>
          <w:rFonts w:hint="eastAsia" w:ascii="黑体" w:hAnsi="黑体" w:eastAsia="黑体" w:cs="黑体"/>
          <w:sz w:val="52"/>
          <w:szCs w:val="52"/>
        </w:rPr>
        <w:t>目  录</w:t>
      </w:r>
    </w:p>
    <w:p w14:paraId="7E33EFCC">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采购</w:t>
      </w:r>
      <w:r>
        <w:rPr>
          <w:rFonts w:hint="eastAsia" w:ascii="黑体" w:hAnsi="黑体" w:eastAsia="黑体" w:cs="黑体"/>
          <w:sz w:val="32"/>
          <w:szCs w:val="32"/>
        </w:rPr>
        <w:t>公告 </w:t>
      </w:r>
    </w:p>
    <w:p w14:paraId="072988D0">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须知</w:t>
      </w:r>
    </w:p>
    <w:p w14:paraId="5170E954">
      <w:pPr>
        <w:numPr>
          <w:ilvl w:val="0"/>
          <w:numId w:val="2"/>
        </w:numPr>
        <w:rPr>
          <w:rFonts w:ascii="黑体" w:hAnsi="黑体" w:eastAsia="黑体" w:cs="黑体"/>
          <w:sz w:val="32"/>
          <w:szCs w:val="32"/>
        </w:rPr>
      </w:pPr>
      <w:r>
        <w:rPr>
          <w:rFonts w:hint="eastAsia" w:ascii="黑体" w:hAnsi="黑体" w:eastAsia="黑体" w:cs="黑体"/>
          <w:sz w:val="32"/>
          <w:szCs w:val="32"/>
        </w:rPr>
        <w:t>总则</w:t>
      </w:r>
    </w:p>
    <w:p w14:paraId="1FDCCC87">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14:paraId="08EA4D05">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文件的提交</w:t>
      </w:r>
    </w:p>
    <w:p w14:paraId="7449843D">
      <w:pPr>
        <w:rPr>
          <w:rFonts w:ascii="黑体" w:hAnsi="黑体" w:eastAsia="黑体" w:cs="黑体"/>
          <w:sz w:val="32"/>
          <w:szCs w:val="32"/>
        </w:rPr>
      </w:pPr>
      <w:r>
        <w:rPr>
          <w:rFonts w:hint="eastAsia" w:ascii="黑体" w:hAnsi="黑体" w:eastAsia="黑体" w:cs="黑体"/>
          <w:sz w:val="32"/>
          <w:szCs w:val="32"/>
        </w:rPr>
        <w:t xml:space="preserve">           （四）评标办法</w:t>
      </w:r>
    </w:p>
    <w:p w14:paraId="6B1BA6A5">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合同条款</w:t>
      </w:r>
    </w:p>
    <w:p w14:paraId="7500520E">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14:paraId="18D78B74">
      <w:pPr>
        <w:rPr>
          <w:rFonts w:ascii="黑体" w:hAnsi="黑体" w:eastAsia="黑体" w:cs="黑体"/>
          <w:sz w:val="32"/>
          <w:szCs w:val="32"/>
        </w:rPr>
      </w:pPr>
    </w:p>
    <w:p w14:paraId="2E6DB067">
      <w:pPr>
        <w:rPr>
          <w:rFonts w:ascii="黑体" w:hAnsi="黑体" w:eastAsia="黑体" w:cs="黑体"/>
          <w:sz w:val="32"/>
          <w:szCs w:val="32"/>
        </w:rPr>
      </w:pPr>
    </w:p>
    <w:p w14:paraId="7AF47E6B">
      <w:pPr>
        <w:rPr>
          <w:rFonts w:ascii="黑体" w:hAnsi="黑体" w:eastAsia="黑体" w:cs="黑体"/>
          <w:sz w:val="32"/>
          <w:szCs w:val="32"/>
        </w:rPr>
      </w:pPr>
    </w:p>
    <w:p w14:paraId="626002D6">
      <w:pPr>
        <w:rPr>
          <w:rFonts w:ascii="黑体" w:hAnsi="黑体" w:eastAsia="黑体" w:cs="黑体"/>
          <w:sz w:val="32"/>
          <w:szCs w:val="32"/>
        </w:rPr>
      </w:pPr>
    </w:p>
    <w:p w14:paraId="4C3C7998">
      <w:pPr>
        <w:rPr>
          <w:rFonts w:ascii="黑体" w:hAnsi="黑体" w:eastAsia="黑体" w:cs="黑体"/>
          <w:sz w:val="32"/>
          <w:szCs w:val="32"/>
        </w:rPr>
      </w:pPr>
    </w:p>
    <w:p w14:paraId="6722A973">
      <w:pPr>
        <w:rPr>
          <w:rFonts w:ascii="黑体" w:hAnsi="黑体" w:eastAsia="黑体" w:cs="黑体"/>
          <w:sz w:val="32"/>
          <w:szCs w:val="32"/>
        </w:rPr>
      </w:pPr>
    </w:p>
    <w:p w14:paraId="04C5AE06">
      <w:pPr>
        <w:pStyle w:val="16"/>
        <w:rPr>
          <w:rFonts w:ascii="黑体" w:hAnsi="黑体" w:eastAsia="黑体" w:cs="黑体"/>
          <w:sz w:val="32"/>
          <w:szCs w:val="32"/>
        </w:rPr>
      </w:pPr>
    </w:p>
    <w:p w14:paraId="42E35922">
      <w:pPr>
        <w:pStyle w:val="16"/>
        <w:rPr>
          <w:rFonts w:ascii="黑体" w:hAnsi="黑体" w:eastAsia="黑体" w:cs="黑体"/>
          <w:sz w:val="32"/>
          <w:szCs w:val="32"/>
        </w:rPr>
      </w:pPr>
    </w:p>
    <w:p w14:paraId="5BFA4FB0">
      <w:pPr>
        <w:rPr>
          <w:rFonts w:ascii="黑体" w:hAnsi="黑体" w:eastAsia="黑体" w:cs="黑体"/>
          <w:sz w:val="32"/>
          <w:szCs w:val="32"/>
        </w:rPr>
      </w:pPr>
    </w:p>
    <w:p w14:paraId="66EEBCE0">
      <w:pPr>
        <w:rPr>
          <w:rFonts w:ascii="黑体" w:hAnsi="黑体" w:eastAsia="黑体" w:cs="黑体"/>
          <w:sz w:val="32"/>
          <w:szCs w:val="32"/>
        </w:rPr>
      </w:pPr>
    </w:p>
    <w:p w14:paraId="67C82B36">
      <w:pPr>
        <w:pStyle w:val="16"/>
      </w:pPr>
    </w:p>
    <w:p w14:paraId="13D317E2">
      <w:pPr>
        <w:rPr>
          <w:rFonts w:ascii="黑体" w:hAnsi="黑体" w:eastAsia="黑体" w:cs="黑体"/>
          <w:sz w:val="32"/>
          <w:szCs w:val="32"/>
        </w:rPr>
      </w:pPr>
    </w:p>
    <w:p w14:paraId="6F36E2ED">
      <w:pPr>
        <w:pStyle w:val="16"/>
        <w:rPr>
          <w:rFonts w:ascii="黑体" w:hAnsi="黑体" w:eastAsia="黑体" w:cs="黑体"/>
          <w:sz w:val="32"/>
          <w:szCs w:val="32"/>
        </w:rPr>
      </w:pPr>
    </w:p>
    <w:p w14:paraId="69C8D2B0">
      <w:pPr>
        <w:pStyle w:val="16"/>
        <w:rPr>
          <w:rFonts w:ascii="黑体" w:hAnsi="黑体" w:eastAsia="黑体" w:cs="黑体"/>
          <w:sz w:val="32"/>
          <w:szCs w:val="32"/>
        </w:rPr>
      </w:pPr>
    </w:p>
    <w:p w14:paraId="0A5D560C">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采购</w:t>
      </w:r>
      <w:r>
        <w:rPr>
          <w:rFonts w:hint="eastAsia" w:ascii="黑体" w:hAnsi="黑体" w:eastAsia="黑体" w:cs="黑体"/>
          <w:sz w:val="32"/>
          <w:szCs w:val="32"/>
        </w:rPr>
        <w:t>公告</w:t>
      </w:r>
    </w:p>
    <w:p w14:paraId="73EE1675">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hint="eastAsia" w:ascii="仿宋_GB2312" w:eastAsia="仿宋_GB2312"/>
          <w:sz w:val="32"/>
          <w:szCs w:val="32"/>
          <w:lang w:eastAsia="zh-CN"/>
        </w:rPr>
      </w:pPr>
      <w:r>
        <w:rPr>
          <w:rFonts w:hint="eastAsia" w:ascii="仿宋_GB2312" w:eastAsia="仿宋_GB2312"/>
          <w:sz w:val="32"/>
          <w:szCs w:val="32"/>
        </w:rPr>
        <w:t>本项目为</w:t>
      </w:r>
      <w:r>
        <w:rPr>
          <w:rFonts w:hint="eastAsia" w:ascii="仿宋_GB2312" w:eastAsia="仿宋_GB2312"/>
          <w:sz w:val="32"/>
          <w:szCs w:val="32"/>
          <w:lang w:eastAsia="zh-CN"/>
        </w:rPr>
        <w:t>新郑市公立人民医院</w:t>
      </w:r>
      <w:r>
        <w:rPr>
          <w:rFonts w:hint="eastAsia" w:ascii="仿宋_GB2312" w:eastAsia="仿宋_GB2312"/>
          <w:sz w:val="32"/>
          <w:szCs w:val="32"/>
          <w:lang w:val="en-US" w:eastAsia="zh-CN"/>
        </w:rPr>
        <w:t>终端安全管理系统采购项目</w:t>
      </w:r>
      <w:r>
        <w:rPr>
          <w:rFonts w:hint="eastAsia" w:ascii="仿宋_GB2312" w:eastAsia="仿宋_GB2312"/>
          <w:sz w:val="32"/>
          <w:szCs w:val="32"/>
          <w:lang w:eastAsia="zh-CN"/>
        </w:rPr>
        <w:t>，具体事宜公布如下：</w:t>
      </w:r>
    </w:p>
    <w:p w14:paraId="22B1B6E2">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黑体" w:eastAsia="黑体"/>
          <w:sz w:val="32"/>
          <w:szCs w:val="32"/>
        </w:rPr>
      </w:pPr>
      <w:r>
        <w:rPr>
          <w:rFonts w:hint="eastAsia" w:ascii="黑体" w:eastAsia="黑体"/>
          <w:sz w:val="32"/>
          <w:szCs w:val="32"/>
        </w:rPr>
        <w:t>一、项目名称</w:t>
      </w:r>
    </w:p>
    <w:p w14:paraId="378CEFC3">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lang w:eastAsia="zh-CN"/>
        </w:rPr>
        <w:t>新郑市公立人民医院</w:t>
      </w:r>
      <w:r>
        <w:rPr>
          <w:rFonts w:hint="eastAsia" w:ascii="仿宋_GB2312" w:eastAsia="仿宋_GB2312"/>
          <w:sz w:val="32"/>
          <w:szCs w:val="32"/>
          <w:lang w:val="en-US" w:eastAsia="zh-CN"/>
        </w:rPr>
        <w:t>终端安全管理系统采购项目</w:t>
      </w:r>
      <w:r>
        <w:rPr>
          <w:rFonts w:hint="eastAsia" w:ascii="仿宋_GB2312" w:eastAsia="仿宋_GB2312"/>
          <w:sz w:val="32"/>
          <w:szCs w:val="32"/>
        </w:rPr>
        <w:t>。</w:t>
      </w:r>
    </w:p>
    <w:p w14:paraId="7426DB27">
      <w:pPr>
        <w:keepNext w:val="0"/>
        <w:keepLines w:val="0"/>
        <w:pageBreakBefore w:val="0"/>
        <w:numPr>
          <w:ilvl w:val="0"/>
          <w:numId w:val="4"/>
        </w:numPr>
        <w:kinsoku/>
        <w:wordWrap/>
        <w:overflowPunct/>
        <w:topLinePunct w:val="0"/>
        <w:autoSpaceDE/>
        <w:autoSpaceDN/>
        <w:bidi w:val="0"/>
        <w:snapToGrid/>
        <w:spacing w:line="560" w:lineRule="exact"/>
        <w:ind w:firstLine="640" w:firstLineChars="200"/>
        <w:textAlignment w:val="auto"/>
        <w:outlineLvl w:val="9"/>
        <w:rPr>
          <w:rFonts w:hint="eastAsia" w:ascii="黑体" w:eastAsia="黑体"/>
          <w:sz w:val="32"/>
          <w:szCs w:val="32"/>
          <w:lang w:val="en-US" w:eastAsia="zh-CN"/>
        </w:rPr>
      </w:pPr>
      <w:r>
        <w:rPr>
          <w:rFonts w:hint="eastAsia" w:ascii="黑体" w:eastAsia="黑体"/>
          <w:sz w:val="32"/>
          <w:szCs w:val="32"/>
        </w:rPr>
        <w:t>项目概况</w:t>
      </w:r>
    </w:p>
    <w:p w14:paraId="19DB8FB4">
      <w:pPr>
        <w:pStyle w:val="22"/>
        <w:ind w:firstLine="640" w:firstLineChars="200"/>
        <w:rPr>
          <w:rFonts w:hint="eastAsia" w:ascii="仿宋_GB2312" w:eastAsia="仿宋_GB2312" w:hAnsiTheme="minorHAnsi" w:cstheme="minorBidi"/>
          <w:kern w:val="2"/>
          <w:sz w:val="32"/>
          <w:szCs w:val="32"/>
          <w:lang w:val="en-US" w:eastAsia="zh-CN" w:bidi="ar-SA"/>
        </w:rPr>
      </w:pPr>
      <w:r>
        <w:rPr>
          <w:rFonts w:hint="eastAsia" w:ascii="黑体" w:eastAsia="黑体"/>
          <w:sz w:val="32"/>
          <w:szCs w:val="32"/>
          <w:lang w:val="en-US" w:eastAsia="zh-CN"/>
        </w:rPr>
        <w:t xml:space="preserve"> </w:t>
      </w:r>
      <w:r>
        <w:rPr>
          <w:rFonts w:hint="eastAsia" w:ascii="黑体" w:eastAsia="黑体"/>
          <w:sz w:val="32"/>
          <w:szCs w:val="32"/>
          <w:lang w:eastAsia="zh-CN"/>
        </w:rPr>
        <w:t>服务要求：</w:t>
      </w:r>
      <w:r>
        <w:rPr>
          <w:rFonts w:hint="eastAsia" w:ascii="仿宋_GB2312" w:eastAsia="仿宋_GB2312" w:hAnsiTheme="minorHAnsi" w:cstheme="minorBidi"/>
          <w:kern w:val="2"/>
          <w:sz w:val="32"/>
          <w:szCs w:val="32"/>
          <w:lang w:val="en-US" w:eastAsia="zh-CN" w:bidi="ar-SA"/>
        </w:rPr>
        <w:t>终端安全管理系统具体参数详见附件2。</w:t>
      </w:r>
    </w:p>
    <w:p w14:paraId="46EED429">
      <w:pPr>
        <w:pStyle w:val="22"/>
        <w:ind w:firstLine="640" w:firstLineChars="200"/>
        <w:rPr>
          <w:rFonts w:hint="default" w:ascii="黑体" w:eastAsia="黑体"/>
          <w:sz w:val="32"/>
          <w:szCs w:val="32"/>
          <w:lang w:val="en-US" w:eastAsia="zh-CN"/>
        </w:rPr>
      </w:pPr>
      <w:r>
        <w:rPr>
          <w:rFonts w:hint="eastAsia" w:ascii="黑体" w:eastAsia="黑体"/>
          <w:sz w:val="32"/>
          <w:szCs w:val="32"/>
          <w:lang w:val="en-US" w:eastAsia="zh-CN"/>
        </w:rPr>
        <w:t xml:space="preserve"> 项目预算：</w:t>
      </w:r>
      <w:r>
        <w:rPr>
          <w:rFonts w:hint="eastAsia" w:ascii="仿宋_GB2312" w:eastAsia="仿宋_GB2312" w:hAnsiTheme="minorHAnsi" w:cstheme="minorBidi"/>
          <w:kern w:val="2"/>
          <w:sz w:val="32"/>
          <w:szCs w:val="32"/>
          <w:lang w:val="en-US" w:eastAsia="zh-CN" w:bidi="ar-SA"/>
        </w:rPr>
        <w:t>275000元整</w:t>
      </w:r>
    </w:p>
    <w:p w14:paraId="1D075AD8">
      <w:pPr>
        <w:keepNext w:val="0"/>
        <w:keepLines w:val="0"/>
        <w:pageBreakBefore w:val="0"/>
        <w:numPr>
          <w:ilvl w:val="0"/>
          <w:numId w:val="4"/>
        </w:numPr>
        <w:kinsoku/>
        <w:wordWrap/>
        <w:overflowPunct/>
        <w:topLinePunct w:val="0"/>
        <w:autoSpaceDE/>
        <w:autoSpaceDN/>
        <w:bidi w:val="0"/>
        <w:snapToGrid/>
        <w:spacing w:line="560" w:lineRule="exact"/>
        <w:ind w:left="0" w:leftChars="0" w:firstLine="640" w:firstLineChars="200"/>
        <w:textAlignment w:val="auto"/>
        <w:outlineLvl w:val="9"/>
        <w:rPr>
          <w:rFonts w:hint="eastAsia" w:ascii="黑体" w:eastAsia="黑体"/>
          <w:color w:val="auto"/>
          <w:sz w:val="32"/>
          <w:szCs w:val="32"/>
        </w:rPr>
      </w:pPr>
      <w:r>
        <w:rPr>
          <w:rFonts w:hint="eastAsia" w:ascii="黑体" w:eastAsia="黑体"/>
          <w:color w:val="auto"/>
          <w:sz w:val="32"/>
          <w:szCs w:val="32"/>
          <w:lang w:eastAsia="zh-CN"/>
        </w:rPr>
        <w:t>供应商</w:t>
      </w:r>
      <w:r>
        <w:rPr>
          <w:rFonts w:hint="eastAsia" w:ascii="黑体" w:eastAsia="黑体"/>
          <w:color w:val="auto"/>
          <w:sz w:val="32"/>
          <w:szCs w:val="32"/>
        </w:rPr>
        <w:t>资格要求</w:t>
      </w:r>
    </w:p>
    <w:p w14:paraId="3D9ED2EF">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hint="eastAsia" w:ascii="仿宋_GB2312" w:eastAsia="仿宋_GB2312"/>
          <w:sz w:val="32"/>
          <w:szCs w:val="32"/>
          <w:lang w:eastAsia="zh-CN"/>
        </w:rPr>
      </w:pPr>
      <w:r>
        <w:rPr>
          <w:rFonts w:hint="eastAsia" w:ascii="仿宋_GB2312" w:eastAsia="仿宋_GB2312"/>
          <w:sz w:val="32"/>
          <w:szCs w:val="32"/>
          <w:lang w:val="en-US" w:eastAsia="zh-CN"/>
        </w:rPr>
        <w:t>1</w:t>
      </w:r>
      <w:r>
        <w:rPr>
          <w:rFonts w:hint="eastAsia" w:ascii="仿宋_GB2312" w:eastAsia="仿宋_GB2312"/>
          <w:sz w:val="32"/>
          <w:szCs w:val="32"/>
        </w:rPr>
        <w:t>、供应商须在中华人民共和国境内依法登记注册，</w:t>
      </w:r>
      <w:r>
        <w:rPr>
          <w:rFonts w:hint="eastAsia" w:ascii="仿宋_GB2312" w:eastAsia="仿宋_GB2312"/>
          <w:sz w:val="32"/>
          <w:szCs w:val="32"/>
          <w:lang w:val="en-US" w:eastAsia="zh-CN"/>
        </w:rPr>
        <w:t>具有合法的经营资质，</w:t>
      </w:r>
      <w:r>
        <w:rPr>
          <w:rFonts w:hint="eastAsia" w:ascii="仿宋_GB2312" w:eastAsia="仿宋_GB2312"/>
          <w:sz w:val="32"/>
          <w:szCs w:val="32"/>
          <w:lang w:val="en-US"/>
        </w:rPr>
        <w:t>供应商须</w:t>
      </w:r>
      <w:bookmarkStart w:id="0" w:name="OLE_LINK2"/>
      <w:r>
        <w:rPr>
          <w:rFonts w:hint="eastAsia" w:ascii="仿宋_GB2312" w:eastAsia="仿宋_GB2312"/>
          <w:sz w:val="32"/>
          <w:szCs w:val="32"/>
          <w:lang w:val="en-US"/>
        </w:rPr>
        <w:t>具有有效的中国合格评定国家认可委员会颁发的检验机构认可证书（CNAS）或省级及以上质检部门颁发的检验检测机构资质认定（CMA）证书，并提供相关证明</w:t>
      </w:r>
      <w:bookmarkEnd w:id="0"/>
      <w:r>
        <w:rPr>
          <w:rFonts w:hint="eastAsia" w:ascii="仿宋_GB2312" w:eastAsia="仿宋_GB2312"/>
          <w:sz w:val="32"/>
          <w:szCs w:val="32"/>
          <w:lang w:eastAsia="zh-CN"/>
        </w:rPr>
        <w:t>；</w:t>
      </w:r>
    </w:p>
    <w:p w14:paraId="01B40AC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exact"/>
        <w:ind w:right="0" w:firstLine="640" w:firstLineChars="200"/>
        <w:textAlignment w:val="auto"/>
        <w:outlineLvl w:val="9"/>
        <w:rPr>
          <w:rFonts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rPr>
        <w:t>供应商不得有商业贿赂和不正当欺诈行为。如供货人被证实有以上行为，将被视为不合格；</w:t>
      </w:r>
    </w:p>
    <w:p w14:paraId="76D7535A">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、供应商经营行为必须符合国家法律法规和有关规定；</w:t>
      </w:r>
    </w:p>
    <w:p w14:paraId="508E1F3E">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黑体" w:eastAsia="黑体"/>
          <w:sz w:val="32"/>
          <w:szCs w:val="32"/>
        </w:rPr>
      </w:pPr>
      <w:r>
        <w:rPr>
          <w:rFonts w:hint="eastAsia" w:ascii="黑体" w:eastAsia="黑体"/>
          <w:sz w:val="32"/>
          <w:szCs w:val="32"/>
        </w:rPr>
        <w:t>四、报名信息及资料提交</w:t>
      </w:r>
    </w:p>
    <w:p w14:paraId="108BC9DB">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仿宋_GB2312" w:eastAsia="仿宋_GB2312"/>
          <w:color w:val="000000"/>
          <w:sz w:val="32"/>
          <w:szCs w:val="32"/>
        </w:rPr>
      </w:pPr>
      <w:r>
        <w:rPr>
          <w:rFonts w:hint="eastAsia" w:ascii="仿宋_GB2312" w:eastAsia="仿宋_GB2312"/>
          <w:sz w:val="32"/>
          <w:szCs w:val="32"/>
        </w:rPr>
        <w:t>1、报名时间：</w:t>
      </w:r>
      <w:r>
        <w:rPr>
          <w:rFonts w:hint="eastAsia" w:ascii="仿宋_GB2312" w:eastAsia="仿宋_GB2312"/>
          <w:color w:val="C00000"/>
          <w:sz w:val="32"/>
          <w:szCs w:val="32"/>
          <w:lang w:eastAsia="zh-CN"/>
        </w:rPr>
        <w:t>20</w:t>
      </w:r>
      <w:r>
        <w:rPr>
          <w:rFonts w:hint="eastAsia" w:ascii="仿宋_GB2312" w:eastAsia="仿宋_GB2312"/>
          <w:color w:val="C00000"/>
          <w:sz w:val="32"/>
          <w:szCs w:val="32"/>
          <w:lang w:val="en-US" w:eastAsia="zh-CN"/>
        </w:rPr>
        <w:t>25</w:t>
      </w:r>
      <w:r>
        <w:rPr>
          <w:rFonts w:hint="eastAsia" w:ascii="仿宋_GB2312" w:eastAsia="仿宋_GB2312"/>
          <w:color w:val="C00000"/>
          <w:sz w:val="32"/>
          <w:szCs w:val="32"/>
          <w:lang w:eastAsia="zh-CN"/>
        </w:rPr>
        <w:t>年</w:t>
      </w:r>
      <w:r>
        <w:rPr>
          <w:rFonts w:hint="eastAsia" w:ascii="仿宋_GB2312" w:eastAsia="仿宋_GB2312"/>
          <w:color w:val="C00000"/>
          <w:sz w:val="32"/>
          <w:szCs w:val="32"/>
          <w:lang w:val="en-US" w:eastAsia="zh-CN"/>
        </w:rPr>
        <w:t xml:space="preserve"> </w:t>
      </w:r>
      <w:r>
        <w:rPr>
          <w:rFonts w:hint="eastAsia" w:ascii="仿宋_GB2312" w:eastAsia="仿宋_GB2312"/>
          <w:color w:val="C00000"/>
          <w:sz w:val="32"/>
          <w:szCs w:val="32"/>
          <w:lang w:eastAsia="zh-CN"/>
        </w:rPr>
        <w:t>月</w:t>
      </w:r>
      <w:r>
        <w:rPr>
          <w:rFonts w:hint="eastAsia" w:ascii="仿宋_GB2312" w:eastAsia="仿宋_GB2312"/>
          <w:color w:val="C00000"/>
          <w:sz w:val="32"/>
          <w:szCs w:val="32"/>
          <w:lang w:val="en-US" w:eastAsia="zh-CN"/>
        </w:rPr>
        <w:t xml:space="preserve"> </w:t>
      </w:r>
      <w:r>
        <w:rPr>
          <w:rFonts w:hint="eastAsia" w:ascii="仿宋_GB2312" w:eastAsia="仿宋_GB2312"/>
          <w:color w:val="C00000"/>
          <w:sz w:val="32"/>
          <w:szCs w:val="32"/>
        </w:rPr>
        <w:t>日至20</w:t>
      </w:r>
      <w:r>
        <w:rPr>
          <w:rFonts w:hint="eastAsia" w:ascii="仿宋_GB2312" w:eastAsia="仿宋_GB2312"/>
          <w:color w:val="C00000"/>
          <w:sz w:val="32"/>
          <w:szCs w:val="32"/>
          <w:lang w:val="en-US" w:eastAsia="zh-CN"/>
        </w:rPr>
        <w:t>25</w:t>
      </w:r>
      <w:r>
        <w:rPr>
          <w:rFonts w:hint="eastAsia" w:ascii="仿宋_GB2312" w:eastAsia="仿宋_GB2312"/>
          <w:color w:val="C00000"/>
          <w:sz w:val="32"/>
          <w:szCs w:val="32"/>
        </w:rPr>
        <w:t>年</w:t>
      </w:r>
      <w:r>
        <w:rPr>
          <w:rFonts w:hint="eastAsia" w:ascii="仿宋_GB2312" w:eastAsia="仿宋_GB2312"/>
          <w:color w:val="C00000"/>
          <w:sz w:val="32"/>
          <w:szCs w:val="32"/>
          <w:lang w:val="en-US" w:eastAsia="zh-CN"/>
        </w:rPr>
        <w:t xml:space="preserve"> </w:t>
      </w:r>
      <w:r>
        <w:rPr>
          <w:rFonts w:hint="eastAsia" w:ascii="仿宋_GB2312" w:eastAsia="仿宋_GB2312"/>
          <w:color w:val="C00000"/>
          <w:sz w:val="32"/>
          <w:szCs w:val="32"/>
        </w:rPr>
        <w:t>月</w:t>
      </w:r>
      <w:r>
        <w:rPr>
          <w:rFonts w:hint="eastAsia" w:ascii="仿宋_GB2312" w:eastAsia="仿宋_GB2312"/>
          <w:color w:val="C00000"/>
          <w:sz w:val="32"/>
          <w:szCs w:val="32"/>
          <w:lang w:val="en-US" w:eastAsia="zh-CN"/>
        </w:rPr>
        <w:t xml:space="preserve">  </w:t>
      </w:r>
      <w:r>
        <w:rPr>
          <w:rFonts w:hint="eastAsia" w:ascii="仿宋_GB2312" w:eastAsia="仿宋_GB2312"/>
          <w:color w:val="C00000"/>
          <w:sz w:val="32"/>
          <w:szCs w:val="32"/>
        </w:rPr>
        <w:t>日</w:t>
      </w:r>
    </w:p>
    <w:p w14:paraId="70AC961E">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rPr>
        <w:t>【工作日8:</w:t>
      </w:r>
      <w:r>
        <w:rPr>
          <w:rFonts w:hint="eastAsia" w:ascii="仿宋_GB2312" w:eastAsia="仿宋_GB2312"/>
          <w:sz w:val="32"/>
          <w:szCs w:val="32"/>
          <w:lang w:val="en-US" w:eastAsia="zh-CN"/>
        </w:rPr>
        <w:t>3</w:t>
      </w:r>
      <w:r>
        <w:rPr>
          <w:rFonts w:hint="eastAsia" w:ascii="仿宋_GB2312" w:eastAsia="仿宋_GB2312"/>
          <w:sz w:val="32"/>
          <w:szCs w:val="32"/>
        </w:rPr>
        <w:t>0-12:00,14:</w:t>
      </w:r>
      <w:r>
        <w:rPr>
          <w:rFonts w:hint="eastAsia" w:ascii="仿宋_GB2312" w:eastAsia="仿宋_GB2312"/>
          <w:sz w:val="32"/>
          <w:szCs w:val="32"/>
          <w:lang w:val="en-US" w:eastAsia="zh-CN"/>
        </w:rPr>
        <w:t>3</w:t>
      </w:r>
      <w:r>
        <w:rPr>
          <w:rFonts w:hint="eastAsia" w:ascii="仿宋_GB2312" w:eastAsia="仿宋_GB2312"/>
          <w:sz w:val="32"/>
          <w:szCs w:val="32"/>
        </w:rPr>
        <w:t>0-17:00（北京时间）】</w:t>
      </w:r>
    </w:p>
    <w:p w14:paraId="79D61447">
      <w:pPr>
        <w:numPr>
          <w:ilvl w:val="0"/>
          <w:numId w:val="0"/>
        </w:numPr>
        <w:spacing w:line="560" w:lineRule="exact"/>
        <w:ind w:firstLine="640" w:firstLineChars="200"/>
        <w:rPr>
          <w:rFonts w:hint="eastAsia" w:eastAsia="宋体"/>
          <w:lang w:val="en-US" w:eastAsia="zh-CN"/>
        </w:rPr>
      </w:pPr>
      <w:r>
        <w:rPr>
          <w:rFonts w:hint="eastAsia" w:ascii="仿宋_GB2312" w:eastAsia="仿宋_GB2312"/>
          <w:sz w:val="32"/>
          <w:szCs w:val="32"/>
          <w:lang w:val="en-US" w:eastAsia="zh-CN"/>
        </w:rPr>
        <w:t>2、</w:t>
      </w:r>
      <w:r>
        <w:rPr>
          <w:rFonts w:hint="eastAsia" w:ascii="仿宋_GB2312" w:eastAsia="仿宋_GB2312"/>
          <w:sz w:val="32"/>
          <w:szCs w:val="32"/>
        </w:rPr>
        <w:t>报名地点：</w:t>
      </w:r>
      <w:r>
        <w:rPr>
          <w:rFonts w:hint="eastAsia" w:ascii="仿宋_GB2312" w:eastAsia="仿宋_GB2312"/>
          <w:sz w:val="32"/>
          <w:szCs w:val="32"/>
          <w:lang w:eastAsia="zh-CN"/>
        </w:rPr>
        <w:t>新郑市公立人民医院财务部（</w:t>
      </w:r>
      <w:r>
        <w:rPr>
          <w:rFonts w:hint="eastAsia" w:ascii="仿宋_GB2312" w:eastAsia="仿宋_GB2312"/>
          <w:sz w:val="32"/>
          <w:szCs w:val="32"/>
        </w:rPr>
        <w:t>招标办</w:t>
      </w:r>
      <w:r>
        <w:rPr>
          <w:rFonts w:hint="eastAsia" w:ascii="仿宋_GB2312" w:eastAsia="仿宋_GB2312"/>
          <w:sz w:val="32"/>
          <w:szCs w:val="32"/>
          <w:lang w:eastAsia="zh-CN"/>
        </w:rPr>
        <w:t>）</w:t>
      </w:r>
      <w:r>
        <w:rPr>
          <w:rFonts w:hint="eastAsia" w:ascii="仿宋_GB2312" w:eastAsia="仿宋_GB2312"/>
          <w:sz w:val="32"/>
          <w:szCs w:val="32"/>
        </w:rPr>
        <w:t>（科研楼</w:t>
      </w:r>
      <w:r>
        <w:rPr>
          <w:rFonts w:hint="eastAsia" w:ascii="仿宋_GB2312" w:eastAsia="仿宋_GB2312"/>
          <w:sz w:val="32"/>
          <w:szCs w:val="32"/>
          <w:lang w:eastAsia="zh-CN"/>
        </w:rPr>
        <w:t>三</w:t>
      </w:r>
      <w:r>
        <w:rPr>
          <w:rFonts w:hint="eastAsia" w:ascii="仿宋_GB2312" w:eastAsia="仿宋_GB2312"/>
          <w:sz w:val="32"/>
          <w:szCs w:val="32"/>
        </w:rPr>
        <w:t>楼</w:t>
      </w:r>
      <w:r>
        <w:rPr>
          <w:rFonts w:hint="eastAsia" w:ascii="仿宋_GB2312" w:eastAsia="仿宋_GB2312"/>
          <w:sz w:val="32"/>
          <w:szCs w:val="32"/>
          <w:lang w:eastAsia="zh-CN"/>
        </w:rPr>
        <w:t>）</w:t>
      </w:r>
    </w:p>
    <w:p w14:paraId="2BCFAD85">
      <w:pPr>
        <w:keepNext w:val="0"/>
        <w:keepLines w:val="0"/>
        <w:pageBreakBefore w:val="0"/>
        <w:numPr>
          <w:ilvl w:val="0"/>
          <w:numId w:val="0"/>
        </w:numPr>
        <w:kinsoku/>
        <w:wordWrap/>
        <w:overflowPunct/>
        <w:topLinePunct w:val="0"/>
        <w:autoSpaceDE/>
        <w:autoSpaceDN/>
        <w:bidi w:val="0"/>
        <w:snapToGrid/>
        <w:spacing w:line="560" w:lineRule="exact"/>
        <w:ind w:firstLine="640" w:firstLineChars="200"/>
        <w:textAlignment w:val="auto"/>
        <w:outlineLvl w:val="9"/>
        <w:rPr>
          <w:rFonts w:hint="eastAsia" w:ascii="仿宋_GB2312" w:eastAsia="仿宋_GB2312"/>
          <w:color w:val="FF0000"/>
          <w:sz w:val="32"/>
          <w:szCs w:val="32"/>
          <w:lang w:eastAsia="zh-CN"/>
        </w:rPr>
      </w:pPr>
      <w:r>
        <w:rPr>
          <w:rFonts w:hint="eastAsia" w:ascii="仿宋_GB2312" w:eastAsia="仿宋_GB2312"/>
          <w:sz w:val="32"/>
          <w:szCs w:val="32"/>
          <w:lang w:val="en-US" w:eastAsia="zh-CN"/>
        </w:rPr>
        <w:t>3、</w:t>
      </w:r>
      <w:r>
        <w:rPr>
          <w:rFonts w:hint="eastAsia" w:ascii="仿宋_GB2312" w:eastAsia="仿宋_GB2312"/>
          <w:sz w:val="32"/>
          <w:szCs w:val="32"/>
        </w:rPr>
        <w:t>报名须知：</w:t>
      </w:r>
      <w:r>
        <w:rPr>
          <w:rFonts w:hint="eastAsia" w:ascii="仿宋_GB2312" w:eastAsia="仿宋_GB2312"/>
          <w:color w:val="FF0000"/>
          <w:sz w:val="32"/>
          <w:szCs w:val="32"/>
        </w:rPr>
        <w:t>报名须携带企业的三证一照（营业执照、经营许可证、组织机构代码证、税务登记证）</w:t>
      </w:r>
      <w:r>
        <w:rPr>
          <w:rFonts w:hint="eastAsia" w:ascii="仿宋_GB2312" w:eastAsia="仿宋_GB2312"/>
          <w:b/>
          <w:color w:val="FF0000"/>
          <w:sz w:val="32"/>
          <w:szCs w:val="32"/>
        </w:rPr>
        <w:t>副本</w:t>
      </w:r>
      <w:r>
        <w:rPr>
          <w:rFonts w:hint="eastAsia" w:ascii="仿宋_GB2312" w:eastAsia="仿宋_GB2312"/>
          <w:color w:val="FF0000"/>
          <w:sz w:val="32"/>
          <w:szCs w:val="32"/>
          <w:lang w:eastAsia="zh-CN"/>
        </w:rPr>
        <w:t>原件及复印件一份，授权委托书以及被授权人身份证、</w:t>
      </w:r>
      <w:r>
        <w:rPr>
          <w:rFonts w:hint="eastAsia" w:ascii="仿宋_GB2312" w:eastAsia="仿宋_GB2312"/>
          <w:color w:val="FF0000"/>
          <w:sz w:val="32"/>
          <w:szCs w:val="32"/>
          <w:lang w:val="en-US" w:eastAsia="zh-CN"/>
        </w:rPr>
        <w:t>CNAS或CMA证书</w:t>
      </w:r>
      <w:r>
        <w:rPr>
          <w:rFonts w:hint="eastAsia" w:ascii="仿宋_GB2312" w:eastAsia="仿宋_GB2312"/>
          <w:color w:val="FF0000"/>
          <w:sz w:val="32"/>
          <w:szCs w:val="32"/>
          <w:lang w:eastAsia="zh-CN"/>
        </w:rPr>
        <w:t>。</w:t>
      </w:r>
    </w:p>
    <w:p w14:paraId="6F687E06">
      <w:pPr>
        <w:pStyle w:val="16"/>
        <w:keepNext w:val="0"/>
        <w:keepLines w:val="0"/>
        <w:pageBreakBefore w:val="0"/>
        <w:numPr>
          <w:ilvl w:val="0"/>
          <w:numId w:val="0"/>
        </w:numPr>
        <w:kinsoku/>
        <w:wordWrap/>
        <w:overflowPunct/>
        <w:topLinePunct w:val="0"/>
        <w:autoSpaceDE/>
        <w:autoSpaceDN/>
        <w:bidi w:val="0"/>
        <w:snapToGrid/>
        <w:spacing w:line="560" w:lineRule="exact"/>
        <w:ind w:firstLine="640" w:firstLineChars="200"/>
        <w:textAlignment w:val="auto"/>
        <w:outlineLvl w:val="9"/>
        <w:rPr>
          <w:rFonts w:hint="eastAsia"/>
          <w:lang w:eastAsia="zh-CN"/>
        </w:rPr>
      </w:pPr>
      <w:r>
        <w:rPr>
          <w:rFonts w:hint="eastAsia" w:ascii="仿宋_GB2312" w:hAnsi="Calibri" w:eastAsia="仿宋_GB2312" w:cs="Times New Roman"/>
          <w:color w:val="C00000"/>
          <w:kern w:val="2"/>
          <w:sz w:val="32"/>
          <w:szCs w:val="32"/>
          <w:highlight w:val="yellow"/>
          <w:lang w:val="en-US" w:eastAsia="zh-CN" w:bidi="ar-SA"/>
        </w:rPr>
        <w:t>4、本项目</w:t>
      </w:r>
      <w:r>
        <w:rPr>
          <w:rFonts w:hint="eastAsia" w:ascii="仿宋_GB2312" w:eastAsia="仿宋_GB2312" w:cs="Times New Roman"/>
          <w:color w:val="C00000"/>
          <w:kern w:val="2"/>
          <w:sz w:val="32"/>
          <w:szCs w:val="32"/>
          <w:highlight w:val="yellow"/>
          <w:lang w:val="en-US" w:eastAsia="zh-CN" w:bidi="ar-SA"/>
        </w:rPr>
        <w:t>接受</w:t>
      </w:r>
      <w:r>
        <w:rPr>
          <w:rFonts w:hint="eastAsia" w:ascii="仿宋_GB2312" w:hAnsi="Calibri" w:eastAsia="仿宋_GB2312" w:cs="Times New Roman"/>
          <w:color w:val="C00000"/>
          <w:kern w:val="2"/>
          <w:sz w:val="32"/>
          <w:szCs w:val="32"/>
          <w:highlight w:val="yellow"/>
          <w:lang w:val="en-US" w:eastAsia="zh-CN" w:bidi="ar-SA"/>
        </w:rPr>
        <w:t>网上报名及现场报名，如选择网上报名请各报名单位将报名所需材料电子版，发至招标办邮箱，并注明联系人、联系方式</w:t>
      </w:r>
      <w:r>
        <w:rPr>
          <w:rFonts w:hint="eastAsia" w:ascii="仿宋_GB2312" w:hAnsi="Calibri" w:eastAsia="仿宋_GB2312" w:cs="Times New Roman"/>
          <w:color w:val="C00000"/>
          <w:kern w:val="2"/>
          <w:sz w:val="32"/>
          <w:szCs w:val="32"/>
          <w:lang w:val="en-US" w:eastAsia="zh-CN" w:bidi="ar-SA"/>
        </w:rPr>
        <w:t>。</w:t>
      </w:r>
    </w:p>
    <w:p w14:paraId="610BECB9">
      <w:pPr>
        <w:keepNext w:val="0"/>
        <w:keepLines w:val="0"/>
        <w:pageBreakBefore w:val="0"/>
        <w:numPr>
          <w:ilvl w:val="0"/>
          <w:numId w:val="0"/>
        </w:numPr>
        <w:kinsoku/>
        <w:wordWrap/>
        <w:overflowPunct/>
        <w:topLinePunct w:val="0"/>
        <w:autoSpaceDE/>
        <w:autoSpaceDN/>
        <w:bidi w:val="0"/>
        <w:snapToGrid/>
        <w:spacing w:line="560" w:lineRule="exact"/>
        <w:ind w:firstLine="640" w:firstLineChars="200"/>
        <w:textAlignment w:val="auto"/>
        <w:outlineLvl w:val="9"/>
        <w:rPr>
          <w:rFonts w:hint="eastAsia" w:ascii="黑体" w:eastAsia="黑体"/>
          <w:sz w:val="32"/>
          <w:szCs w:val="32"/>
        </w:rPr>
      </w:pPr>
      <w:r>
        <w:rPr>
          <w:rFonts w:hint="eastAsia" w:ascii="黑体" w:eastAsia="黑体"/>
          <w:sz w:val="32"/>
          <w:szCs w:val="32"/>
          <w:lang w:eastAsia="zh-CN"/>
        </w:rPr>
        <w:t>五、</w:t>
      </w:r>
      <w:r>
        <w:rPr>
          <w:rFonts w:hint="eastAsia" w:ascii="黑体" w:eastAsia="黑体"/>
          <w:sz w:val="32"/>
          <w:szCs w:val="32"/>
        </w:rPr>
        <w:t>评审</w:t>
      </w:r>
    </w:p>
    <w:p w14:paraId="49E2F8A7">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eastAsia="仿宋_GB2312"/>
          <w:b/>
          <w:color w:val="C00000"/>
          <w:sz w:val="32"/>
          <w:szCs w:val="32"/>
          <w:lang w:val="en-US" w:eastAsia="zh-CN"/>
        </w:rPr>
      </w:pPr>
      <w:r>
        <w:rPr>
          <w:rFonts w:hint="eastAsia" w:ascii="仿宋_GB2312" w:eastAsia="仿宋_GB2312"/>
          <w:b/>
          <w:sz w:val="32"/>
          <w:szCs w:val="32"/>
        </w:rPr>
        <w:t>评审时间：</w:t>
      </w:r>
      <w:r>
        <w:rPr>
          <w:rFonts w:hint="eastAsia" w:ascii="仿宋_GB2312" w:eastAsia="仿宋_GB2312"/>
          <w:b/>
          <w:color w:val="C00000"/>
          <w:sz w:val="32"/>
          <w:szCs w:val="32"/>
          <w:lang w:val="en-US" w:eastAsia="zh-CN"/>
        </w:rPr>
        <w:t>另行通知</w:t>
      </w:r>
    </w:p>
    <w:p w14:paraId="2C4626AB">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ascii="仿宋_GB2312" w:eastAsia="仿宋_GB2312"/>
          <w:b/>
          <w:sz w:val="32"/>
          <w:szCs w:val="32"/>
        </w:rPr>
      </w:pPr>
      <w:r>
        <w:rPr>
          <w:rFonts w:hint="eastAsia" w:ascii="仿宋_GB2312" w:eastAsia="仿宋_GB2312"/>
          <w:b/>
          <w:sz w:val="32"/>
          <w:szCs w:val="32"/>
        </w:rPr>
        <w:t>评审地址：</w:t>
      </w:r>
      <w:r>
        <w:rPr>
          <w:rFonts w:hint="eastAsia" w:ascii="仿宋_GB2312" w:eastAsia="仿宋_GB2312"/>
          <w:b/>
          <w:sz w:val="32"/>
          <w:szCs w:val="32"/>
          <w:lang w:eastAsia="zh-CN"/>
        </w:rPr>
        <w:t>新郑市公立人民医院</w:t>
      </w:r>
      <w:r>
        <w:rPr>
          <w:rFonts w:hint="eastAsia" w:ascii="仿宋_GB2312" w:eastAsia="仿宋_GB2312"/>
          <w:b/>
          <w:sz w:val="32"/>
          <w:szCs w:val="32"/>
        </w:rPr>
        <w:t>科研楼</w:t>
      </w:r>
      <w:r>
        <w:rPr>
          <w:rFonts w:hint="eastAsia" w:ascii="仿宋_GB2312" w:eastAsia="仿宋_GB2312"/>
          <w:b/>
          <w:sz w:val="32"/>
          <w:szCs w:val="32"/>
          <w:lang w:eastAsia="zh-CN"/>
        </w:rPr>
        <w:t>三</w:t>
      </w:r>
      <w:r>
        <w:rPr>
          <w:rFonts w:hint="eastAsia" w:ascii="仿宋_GB2312" w:eastAsia="仿宋_GB2312"/>
          <w:b/>
          <w:sz w:val="32"/>
          <w:szCs w:val="32"/>
        </w:rPr>
        <w:t>楼会议室</w:t>
      </w:r>
    </w:p>
    <w:p w14:paraId="126C0ACF">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jc w:val="left"/>
        <w:textAlignment w:val="auto"/>
        <w:outlineLvl w:val="9"/>
        <w:rPr>
          <w:rFonts w:ascii="仿宋_GB2312" w:eastAsia="仿宋_GB2312"/>
          <w:sz w:val="32"/>
          <w:szCs w:val="32"/>
        </w:rPr>
      </w:pPr>
      <w:r>
        <w:rPr>
          <w:rFonts w:hint="eastAsia" w:ascii="仿宋_GB2312" w:eastAsia="仿宋_GB2312"/>
          <w:b/>
          <w:sz w:val="32"/>
          <w:szCs w:val="32"/>
        </w:rPr>
        <w:t>评审须知：</w:t>
      </w:r>
      <w:r>
        <w:rPr>
          <w:rFonts w:hint="eastAsia" w:ascii="仿宋_GB2312" w:eastAsia="仿宋_GB2312"/>
          <w:sz w:val="32"/>
          <w:szCs w:val="32"/>
        </w:rPr>
        <w:t>携带标书</w:t>
      </w:r>
    </w:p>
    <w:p w14:paraId="0BD1BD00">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eastAsia="仿宋_GB2312"/>
          <w:sz w:val="32"/>
          <w:szCs w:val="32"/>
          <w:lang w:eastAsia="zh-CN"/>
        </w:rPr>
      </w:pPr>
      <w:r>
        <w:rPr>
          <w:rFonts w:hint="eastAsia" w:ascii="仿宋_GB2312" w:eastAsia="仿宋_GB2312"/>
          <w:b/>
          <w:sz w:val="32"/>
          <w:szCs w:val="32"/>
          <w:lang w:eastAsia="zh-CN"/>
        </w:rPr>
        <w:t>报价</w:t>
      </w:r>
      <w:r>
        <w:rPr>
          <w:rFonts w:hint="eastAsia" w:ascii="仿宋_GB2312" w:eastAsia="仿宋_GB2312"/>
          <w:b/>
          <w:sz w:val="32"/>
          <w:szCs w:val="32"/>
        </w:rPr>
        <w:t>方式：</w:t>
      </w:r>
      <w:r>
        <w:rPr>
          <w:rFonts w:hint="eastAsia" w:ascii="仿宋_GB2312" w:eastAsia="仿宋_GB2312"/>
          <w:sz w:val="32"/>
          <w:szCs w:val="32"/>
          <w:lang w:eastAsia="zh-CN"/>
        </w:rPr>
        <w:t>二次报价</w:t>
      </w:r>
    </w:p>
    <w:p w14:paraId="52200979">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eastAsia="仿宋_GB2312"/>
          <w:sz w:val="32"/>
          <w:szCs w:val="32"/>
          <w:lang w:eastAsia="zh-CN"/>
        </w:rPr>
      </w:pPr>
      <w:r>
        <w:rPr>
          <w:rFonts w:hint="eastAsia" w:ascii="仿宋_GB2312" w:eastAsia="仿宋_GB2312"/>
          <w:b/>
          <w:sz w:val="32"/>
          <w:szCs w:val="32"/>
        </w:rPr>
        <w:t>采购单位：</w:t>
      </w:r>
      <w:r>
        <w:rPr>
          <w:rFonts w:hint="eastAsia" w:ascii="仿宋_GB2312" w:eastAsia="仿宋_GB2312"/>
          <w:sz w:val="32"/>
          <w:szCs w:val="32"/>
          <w:lang w:eastAsia="zh-CN"/>
        </w:rPr>
        <w:t>新郑市公立人民医院</w:t>
      </w:r>
    </w:p>
    <w:p w14:paraId="1D84AF70">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ascii="仿宋_GB2312" w:eastAsia="仿宋_GB2312"/>
          <w:sz w:val="32"/>
          <w:szCs w:val="32"/>
        </w:rPr>
      </w:pPr>
      <w:r>
        <w:rPr>
          <w:rFonts w:hint="eastAsia" w:ascii="仿宋_GB2312" w:eastAsia="仿宋_GB2312"/>
          <w:b/>
          <w:sz w:val="32"/>
          <w:szCs w:val="32"/>
        </w:rPr>
        <w:t>地　  址：</w:t>
      </w:r>
      <w:r>
        <w:rPr>
          <w:rFonts w:hint="eastAsia" w:ascii="仿宋_GB2312" w:eastAsia="仿宋_GB2312"/>
          <w:sz w:val="32"/>
          <w:szCs w:val="32"/>
        </w:rPr>
        <w:t>新郑市中华南路</w:t>
      </w:r>
    </w:p>
    <w:p w14:paraId="5A066510">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ascii="仿宋_GB2312" w:eastAsia="仿宋_GB2312"/>
          <w:sz w:val="32"/>
          <w:szCs w:val="32"/>
        </w:rPr>
      </w:pPr>
      <w:r>
        <w:rPr>
          <w:rFonts w:hint="eastAsia" w:ascii="仿宋_GB2312" w:eastAsia="仿宋_GB2312"/>
          <w:b/>
          <w:sz w:val="32"/>
          <w:szCs w:val="32"/>
        </w:rPr>
        <w:t>邮　  编：</w:t>
      </w:r>
      <w:r>
        <w:rPr>
          <w:rFonts w:hint="eastAsia" w:ascii="仿宋_GB2312" w:eastAsia="仿宋_GB2312"/>
          <w:sz w:val="32"/>
          <w:szCs w:val="32"/>
        </w:rPr>
        <w:t>451100</w:t>
      </w:r>
    </w:p>
    <w:p w14:paraId="1D8FD8A4">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eastAsia="仿宋_GB2312"/>
          <w:sz w:val="32"/>
          <w:szCs w:val="32"/>
          <w:lang w:eastAsia="zh-CN"/>
        </w:rPr>
      </w:pPr>
      <w:r>
        <w:rPr>
          <w:rFonts w:hint="eastAsia" w:ascii="仿宋_GB2312" w:eastAsia="仿宋_GB2312"/>
          <w:b/>
          <w:sz w:val="32"/>
          <w:szCs w:val="32"/>
        </w:rPr>
        <w:t>联 系 人：</w:t>
      </w:r>
      <w:r>
        <w:rPr>
          <w:rFonts w:hint="eastAsia" w:ascii="仿宋_GB2312" w:eastAsia="仿宋_GB2312"/>
          <w:sz w:val="32"/>
          <w:szCs w:val="32"/>
        </w:rPr>
        <w:t>吴</w:t>
      </w:r>
      <w:r>
        <w:rPr>
          <w:rFonts w:hint="eastAsia" w:ascii="仿宋_GB2312" w:eastAsia="仿宋_GB2312"/>
          <w:sz w:val="32"/>
          <w:szCs w:val="32"/>
          <w:lang w:eastAsia="zh-CN"/>
        </w:rPr>
        <w:t>女士</w:t>
      </w:r>
    </w:p>
    <w:p w14:paraId="3783EE51">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ascii="仿宋_GB2312" w:eastAsia="仿宋_GB2312"/>
          <w:color w:val="C00000"/>
          <w:sz w:val="32"/>
          <w:szCs w:val="32"/>
        </w:rPr>
      </w:pPr>
      <w:r>
        <w:rPr>
          <w:rFonts w:hint="eastAsia" w:ascii="仿宋_GB2312" w:eastAsia="仿宋_GB2312"/>
          <w:b/>
          <w:sz w:val="32"/>
          <w:szCs w:val="32"/>
        </w:rPr>
        <w:t>电　  话：</w:t>
      </w:r>
      <w:r>
        <w:rPr>
          <w:rFonts w:hint="eastAsia" w:ascii="仿宋_GB2312" w:eastAsia="仿宋_GB2312"/>
          <w:sz w:val="32"/>
          <w:szCs w:val="32"/>
        </w:rPr>
        <w:t>0371-56829019</w:t>
      </w:r>
    </w:p>
    <w:p w14:paraId="7FEF6E6E">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default" w:ascii="仿宋_GB2312" w:eastAsia="仿宋_GB2312"/>
          <w:b/>
          <w:sz w:val="32"/>
          <w:szCs w:val="32"/>
        </w:rPr>
      </w:pPr>
      <w:r>
        <w:rPr>
          <w:rFonts w:hint="eastAsia" w:ascii="仿宋_GB2312" w:eastAsia="仿宋_GB2312"/>
          <w:b/>
          <w:sz w:val="32"/>
          <w:szCs w:val="32"/>
        </w:rPr>
        <w:t>邮</w:t>
      </w:r>
      <w:r>
        <w:rPr>
          <w:rFonts w:hint="default" w:ascii="仿宋_GB2312" w:eastAsia="仿宋_GB2312"/>
          <w:b/>
          <w:sz w:val="32"/>
          <w:szCs w:val="32"/>
        </w:rPr>
        <w:t>    </w:t>
      </w:r>
      <w:r>
        <w:rPr>
          <w:rFonts w:hint="eastAsia" w:ascii="仿宋_GB2312" w:eastAsia="仿宋_GB2312"/>
          <w:b/>
          <w:sz w:val="32"/>
          <w:szCs w:val="32"/>
          <w:lang w:val="en-US" w:eastAsia="zh-CN"/>
        </w:rPr>
        <w:t xml:space="preserve">  </w:t>
      </w:r>
      <w:r>
        <w:rPr>
          <w:rFonts w:hint="default" w:ascii="仿宋_GB2312" w:eastAsia="仿宋_GB2312"/>
          <w:b/>
          <w:sz w:val="32"/>
          <w:szCs w:val="32"/>
        </w:rPr>
        <w:t>箱：</w:t>
      </w:r>
      <w:r>
        <w:rPr>
          <w:rFonts w:hint="default" w:ascii="仿宋_GB2312" w:eastAsia="仿宋_GB2312"/>
          <w:b/>
          <w:sz w:val="32"/>
          <w:szCs w:val="32"/>
        </w:rPr>
        <w:fldChar w:fldCharType="begin"/>
      </w:r>
      <w:r>
        <w:rPr>
          <w:rFonts w:hint="default" w:ascii="仿宋_GB2312" w:eastAsia="仿宋_GB2312"/>
          <w:b/>
          <w:sz w:val="32"/>
          <w:szCs w:val="32"/>
        </w:rPr>
        <w:instrText xml:space="preserve"> HYPERLINK "mailto:xzsglyyzbb@126.com" </w:instrText>
      </w:r>
      <w:r>
        <w:rPr>
          <w:rFonts w:hint="default" w:ascii="仿宋_GB2312" w:eastAsia="仿宋_GB2312"/>
          <w:b/>
          <w:sz w:val="32"/>
          <w:szCs w:val="32"/>
        </w:rPr>
        <w:fldChar w:fldCharType="separate"/>
      </w:r>
      <w:r>
        <w:rPr>
          <w:rFonts w:hint="default" w:ascii="仿宋_GB2312" w:eastAsia="仿宋_GB2312"/>
          <w:b/>
          <w:sz w:val="32"/>
          <w:szCs w:val="32"/>
        </w:rPr>
        <w:t>xzsglyyzbb@126.com</w:t>
      </w:r>
      <w:r>
        <w:rPr>
          <w:rFonts w:hint="default" w:ascii="仿宋_GB2312" w:eastAsia="仿宋_GB2312"/>
          <w:b/>
          <w:sz w:val="32"/>
          <w:szCs w:val="32"/>
        </w:rPr>
        <w:fldChar w:fldCharType="end"/>
      </w:r>
    </w:p>
    <w:p w14:paraId="47C47F6E">
      <w:pPr>
        <w:pStyle w:val="16"/>
        <w:rPr>
          <w:rFonts w:hint="default" w:ascii="仿宋_GB2312" w:eastAsia="仿宋_GB2312"/>
          <w:b/>
          <w:sz w:val="32"/>
          <w:szCs w:val="32"/>
        </w:rPr>
      </w:pPr>
    </w:p>
    <w:p w14:paraId="264E450B">
      <w:pPr>
        <w:pStyle w:val="16"/>
        <w:rPr>
          <w:rFonts w:hint="default" w:ascii="仿宋_GB2312" w:eastAsia="仿宋_GB2312"/>
          <w:b/>
          <w:sz w:val="32"/>
          <w:szCs w:val="32"/>
        </w:rPr>
      </w:pPr>
    </w:p>
    <w:p w14:paraId="16F7E0AD">
      <w:pPr>
        <w:pStyle w:val="16"/>
        <w:rPr>
          <w:rFonts w:hint="default" w:ascii="仿宋_GB2312" w:eastAsia="仿宋_GB2312"/>
          <w:b/>
          <w:sz w:val="32"/>
          <w:szCs w:val="32"/>
        </w:rPr>
      </w:pPr>
    </w:p>
    <w:p w14:paraId="74A1C76A">
      <w:pPr>
        <w:pStyle w:val="16"/>
        <w:rPr>
          <w:rFonts w:hint="default" w:ascii="仿宋_GB2312" w:eastAsia="仿宋_GB2312"/>
          <w:b/>
          <w:sz w:val="32"/>
          <w:szCs w:val="32"/>
        </w:rPr>
      </w:pPr>
    </w:p>
    <w:p w14:paraId="7A8AD312">
      <w:pPr>
        <w:pStyle w:val="16"/>
        <w:rPr>
          <w:rFonts w:hint="default" w:ascii="仿宋_GB2312" w:eastAsia="仿宋_GB2312"/>
          <w:b/>
          <w:sz w:val="32"/>
          <w:szCs w:val="32"/>
        </w:rPr>
      </w:pPr>
    </w:p>
    <w:p w14:paraId="193B429C">
      <w:pPr>
        <w:pStyle w:val="16"/>
        <w:rPr>
          <w:rFonts w:hint="default" w:ascii="仿宋_GB2312" w:eastAsia="仿宋_GB2312"/>
          <w:b/>
          <w:sz w:val="32"/>
          <w:szCs w:val="32"/>
        </w:rPr>
      </w:pPr>
    </w:p>
    <w:p w14:paraId="41E1B6E3">
      <w:pPr>
        <w:pStyle w:val="16"/>
        <w:rPr>
          <w:rFonts w:hint="default" w:ascii="仿宋_GB2312" w:eastAsia="仿宋_GB2312"/>
          <w:b/>
          <w:sz w:val="32"/>
          <w:szCs w:val="32"/>
        </w:rPr>
      </w:pPr>
    </w:p>
    <w:p w14:paraId="1EA461FA">
      <w:pPr>
        <w:pStyle w:val="16"/>
        <w:rPr>
          <w:rFonts w:hint="default" w:ascii="仿宋_GB2312" w:eastAsia="仿宋_GB2312"/>
          <w:b/>
          <w:sz w:val="32"/>
          <w:szCs w:val="32"/>
        </w:rPr>
      </w:pPr>
    </w:p>
    <w:p w14:paraId="526E2E86">
      <w:pPr>
        <w:pStyle w:val="16"/>
        <w:rPr>
          <w:rFonts w:hint="default" w:ascii="仿宋_GB2312" w:eastAsia="仿宋_GB2312"/>
          <w:b/>
          <w:sz w:val="32"/>
          <w:szCs w:val="32"/>
        </w:rPr>
      </w:pPr>
    </w:p>
    <w:p w14:paraId="28351DD4">
      <w:pPr>
        <w:pStyle w:val="16"/>
        <w:rPr>
          <w:rFonts w:hint="default" w:ascii="仿宋_GB2312" w:eastAsia="仿宋_GB2312"/>
          <w:b/>
          <w:sz w:val="32"/>
          <w:szCs w:val="32"/>
        </w:rPr>
      </w:pPr>
    </w:p>
    <w:p w14:paraId="76B919F6">
      <w:pPr>
        <w:pStyle w:val="16"/>
        <w:rPr>
          <w:rFonts w:hint="default" w:ascii="仿宋_GB2312" w:eastAsia="仿宋_GB2312"/>
          <w:b/>
          <w:sz w:val="32"/>
          <w:szCs w:val="32"/>
        </w:rPr>
      </w:pPr>
    </w:p>
    <w:p w14:paraId="782C67B6">
      <w:pPr>
        <w:pStyle w:val="16"/>
        <w:rPr>
          <w:rFonts w:hint="default" w:ascii="仿宋_GB2312" w:eastAsia="仿宋_GB2312"/>
          <w:b/>
          <w:sz w:val="32"/>
          <w:szCs w:val="32"/>
        </w:rPr>
      </w:pPr>
    </w:p>
    <w:p w14:paraId="44ED81AD">
      <w:pPr>
        <w:pStyle w:val="16"/>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bookmarkStart w:id="16" w:name="_GoBack"/>
      <w:bookmarkEnd w:id="16"/>
    </w:p>
    <w:p w14:paraId="7FF75C3C">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须知</w:t>
      </w:r>
    </w:p>
    <w:p w14:paraId="777BBB93">
      <w:pPr>
        <w:numPr>
          <w:ilvl w:val="0"/>
          <w:numId w:val="5"/>
        </w:numPr>
        <w:jc w:val="center"/>
        <w:rPr>
          <w:rFonts w:ascii="黑体" w:hAnsi="黑体" w:eastAsia="黑体" w:cs="黑体"/>
          <w:sz w:val="32"/>
          <w:szCs w:val="32"/>
        </w:rPr>
      </w:pPr>
      <w:r>
        <w:rPr>
          <w:rFonts w:hint="eastAsia" w:ascii="黑体" w:hAnsi="黑体" w:eastAsia="黑体" w:cs="黑体"/>
          <w:sz w:val="32"/>
          <w:szCs w:val="32"/>
        </w:rPr>
        <w:t>总则</w:t>
      </w:r>
    </w:p>
    <w:p w14:paraId="482558B1">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适用范围</w:t>
      </w:r>
    </w:p>
    <w:p w14:paraId="7D3D912D">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文件仅适用于本次</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文件</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公告中的所叙述的内容。</w:t>
      </w:r>
    </w:p>
    <w:p w14:paraId="59B67856">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合格的供应商</w:t>
      </w:r>
    </w:p>
    <w:p w14:paraId="18045F53">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2.1</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供应商是指向采购人提供货物、工程或者服务的法人、其他组织或者自然人。</w:t>
      </w:r>
    </w:p>
    <w:p w14:paraId="1215C3D0">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2.2.本次</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供应商必须符合下列条件：</w:t>
      </w:r>
    </w:p>
    <w:p w14:paraId="5CAD920C">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2.2.1、具有合法的企业法人营业执照、资质证书、安全生产许可证、税务登记证，以及相关业绩证明材料，具有独立承担民事责任的能力。</w:t>
      </w:r>
    </w:p>
    <w:p w14:paraId="2D7A7500">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2.2.2、具有独立履行合同所必须得设施和相关技术能力。</w:t>
      </w:r>
    </w:p>
    <w:p w14:paraId="6DD6F051">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2.2.3、近三年来在经营活动中没有重大违法记录。</w:t>
      </w:r>
    </w:p>
    <w:p w14:paraId="23A5C15C">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2.2.4、具有良好的商业信誉和健全的财务会计制度</w:t>
      </w:r>
    </w:p>
    <w:p w14:paraId="5DB6DB91">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2.2.5、法律、行政法规规定的其他条件。</w:t>
      </w:r>
    </w:p>
    <w:p w14:paraId="20CCECE9">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 其他</w:t>
      </w:r>
    </w:p>
    <w:p w14:paraId="21788A19">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3.1 无论</w:t>
      </w:r>
      <w:r>
        <w:rPr>
          <w:rFonts w:hint="eastAsia" w:ascii="仿宋_GB2312" w:hAnsi="仿宋_GB2312" w:eastAsia="仿宋_GB2312" w:cs="仿宋_GB2312"/>
          <w:sz w:val="32"/>
          <w:szCs w:val="32"/>
          <w:lang w:eastAsia="zh-CN"/>
        </w:rPr>
        <w:t>采购活动</w:t>
      </w:r>
      <w:r>
        <w:rPr>
          <w:rFonts w:hint="eastAsia" w:ascii="仿宋_GB2312" w:hAnsi="仿宋_GB2312" w:eastAsia="仿宋_GB2312" w:cs="仿宋_GB2312"/>
          <w:sz w:val="32"/>
          <w:szCs w:val="32"/>
        </w:rPr>
        <w:t>中的做法和结果如何，供应商均应自行承担所有与参与</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活动有关的全部费用。</w:t>
      </w:r>
    </w:p>
    <w:p w14:paraId="153ACC70">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3.2 无论</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结果如何，采购人均无向供应商解释其成交或未成交原因的义务。</w:t>
      </w:r>
    </w:p>
    <w:p w14:paraId="77239A60">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3.3 无论成交与否，已发放</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文件的供应商对</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文件负保密责任。</w:t>
      </w:r>
    </w:p>
    <w:p w14:paraId="6B1DC29A">
      <w:pPr>
        <w:numPr>
          <w:ilvl w:val="0"/>
          <w:numId w:val="5"/>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14:paraId="3BEC268D">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供应商应按</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文件的要求准备</w:t>
      </w:r>
      <w:r>
        <w:rPr>
          <w:rFonts w:hint="eastAsia" w:ascii="仿宋_GB2312" w:hAnsi="仿宋_GB2312" w:eastAsia="仿宋_GB2312" w:cs="仿宋_GB2312"/>
          <w:sz w:val="32"/>
          <w:szCs w:val="32"/>
          <w:lang w:eastAsia="zh-CN"/>
        </w:rPr>
        <w:t>响应文件</w:t>
      </w:r>
      <w:r>
        <w:rPr>
          <w:rFonts w:hint="eastAsia" w:ascii="仿宋_GB2312" w:hAnsi="仿宋_GB2312" w:eastAsia="仿宋_GB2312" w:cs="仿宋_GB2312"/>
          <w:sz w:val="32"/>
          <w:szCs w:val="32"/>
        </w:rPr>
        <w:t>，并保证所提供的全部资料的真实性，准确性及完整性，以使其</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活动做出实质性的响应，否则其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资格有可能被评审小组否决。</w:t>
      </w:r>
    </w:p>
    <w:p w14:paraId="568AAFC6">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文件的格式要求按照</w:t>
      </w:r>
      <w:r>
        <w:rPr>
          <w:rFonts w:hint="eastAsia" w:ascii="仿宋_GB2312" w:hAnsi="仿宋_GB2312" w:eastAsia="仿宋_GB2312" w:cs="仿宋_GB2312"/>
          <w:sz w:val="32"/>
          <w:szCs w:val="32"/>
          <w:lang w:eastAsia="zh-CN"/>
        </w:rPr>
        <w:t>响应文件</w:t>
      </w:r>
      <w:r>
        <w:rPr>
          <w:rFonts w:hint="eastAsia" w:ascii="仿宋_GB2312" w:hAnsi="仿宋_GB2312" w:eastAsia="仿宋_GB2312" w:cs="仿宋_GB2312"/>
          <w:sz w:val="32"/>
          <w:szCs w:val="32"/>
        </w:rPr>
        <w:t>格式要求准备。</w:t>
      </w:r>
    </w:p>
    <w:p w14:paraId="6C99C307">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的签署、密封和标记：</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文件文件共五份，其中“正本”两份，“副本”三份，如正副本内容不符，以“正本”为准，副本为正本的复印件。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文件正副本均应采用A4纸打印（图表页可例外），分别装订成册，编制目录和页码，并不得采用活页装订。</w:t>
      </w:r>
    </w:p>
    <w:p w14:paraId="31A2BADF">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文件的签署：</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文件正本每一页均应加盖供应商单位公章，其余为正本复印件。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文件应尽量避免涂改、行间插字或删除。如出现上述情况，修改之处应加盖供应商单位公章或由供应商法定代表人或其委托代理人签字确认。</w:t>
      </w:r>
    </w:p>
    <w:p w14:paraId="651D408D">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文件的密封</w:t>
      </w:r>
      <w:r>
        <w:rPr>
          <w:rFonts w:hint="eastAsia" w:ascii="仿宋_GB2312" w:hAnsi="仿宋_GB2312" w:eastAsia="仿宋_GB2312" w:cs="仿宋_GB2312"/>
          <w:sz w:val="32"/>
          <w:szCs w:val="32"/>
          <w:lang w:eastAsia="zh-CN"/>
        </w:rPr>
        <w:t>：响应文件应进行密封递交</w:t>
      </w:r>
    </w:p>
    <w:p w14:paraId="6E87A979">
      <w:pPr>
        <w:pStyle w:val="16"/>
      </w:pPr>
    </w:p>
    <w:p w14:paraId="3E0F4FEF">
      <w:pPr>
        <w:pStyle w:val="16"/>
      </w:pPr>
    </w:p>
    <w:p w14:paraId="79DB7D0F">
      <w:pPr>
        <w:pStyle w:val="16"/>
      </w:pPr>
    </w:p>
    <w:p w14:paraId="3633E66A">
      <w:pPr>
        <w:pStyle w:val="16"/>
      </w:pPr>
    </w:p>
    <w:p w14:paraId="369EF9C1">
      <w:pPr>
        <w:pStyle w:val="16"/>
      </w:pPr>
    </w:p>
    <w:p w14:paraId="7C4F3D65">
      <w:pPr>
        <w:pStyle w:val="16"/>
      </w:pPr>
    </w:p>
    <w:p w14:paraId="0C46A4AC">
      <w:pPr>
        <w:pStyle w:val="16"/>
      </w:pPr>
    </w:p>
    <w:p w14:paraId="3E379A21">
      <w:pPr>
        <w:pStyle w:val="16"/>
      </w:pPr>
    </w:p>
    <w:p w14:paraId="3DD6501A">
      <w:pPr>
        <w:numPr>
          <w:ilvl w:val="0"/>
          <w:numId w:val="5"/>
        </w:numPr>
        <w:jc w:val="center"/>
        <w:rPr>
          <w:rFonts w:hint="eastAsia" w:ascii="黑体" w:hAnsi="黑体" w:eastAsia="黑体" w:cs="黑体"/>
          <w:sz w:val="32"/>
          <w:szCs w:val="32"/>
          <w:lang w:eastAsia="zh-CN"/>
        </w:rPr>
      </w:pPr>
      <w:r>
        <w:rPr>
          <w:rFonts w:hint="eastAsia" w:ascii="黑体" w:hAnsi="黑体" w:eastAsia="黑体" w:cs="黑体"/>
          <w:sz w:val="32"/>
          <w:szCs w:val="32"/>
          <w:lang w:eastAsia="zh-CN"/>
        </w:rPr>
        <w:t>评审细则</w:t>
      </w:r>
    </w:p>
    <w:p w14:paraId="4C4D8E14">
      <w:pPr>
        <w:spacing w:line="560" w:lineRule="exact"/>
        <w:ind w:right="-92" w:rightChars="-44" w:firstLine="480" w:firstLineChars="200"/>
        <w:rPr>
          <w:rFonts w:hint="eastAsia" w:ascii="宋体" w:hAnsi="宋体"/>
          <w:bCs/>
          <w:sz w:val="24"/>
        </w:rPr>
      </w:pPr>
      <w:r>
        <w:rPr>
          <w:rFonts w:hint="eastAsia" w:ascii="宋体" w:hAnsi="宋体"/>
          <w:bCs/>
          <w:sz w:val="24"/>
        </w:rPr>
        <w:t>评标原则:遵循公平、公正、科学和择优的原则。</w:t>
      </w:r>
    </w:p>
    <w:p w14:paraId="2C79AB0E">
      <w:pPr>
        <w:spacing w:line="560" w:lineRule="exact"/>
        <w:ind w:right="-92" w:rightChars="-44" w:firstLine="480" w:firstLineChars="200"/>
        <w:rPr>
          <w:rFonts w:hint="eastAsia" w:ascii="宋体" w:hAnsi="宋体"/>
          <w:bCs/>
          <w:sz w:val="24"/>
        </w:rPr>
      </w:pPr>
      <w:r>
        <w:rPr>
          <w:rFonts w:hint="eastAsia" w:ascii="宋体" w:hAnsi="宋体"/>
          <w:bCs/>
          <w:sz w:val="24"/>
        </w:rPr>
        <w:t>评标办法：</w:t>
      </w:r>
      <w:r>
        <w:rPr>
          <w:rFonts w:hint="eastAsia" w:ascii="宋体" w:hAnsi="宋体"/>
          <w:bCs/>
          <w:sz w:val="24"/>
          <w:lang w:eastAsia="zh-CN"/>
        </w:rPr>
        <w:t>评审</w:t>
      </w:r>
      <w:r>
        <w:rPr>
          <w:rFonts w:hint="eastAsia" w:ascii="宋体" w:hAnsi="宋体"/>
          <w:bCs/>
          <w:sz w:val="24"/>
        </w:rPr>
        <w:t>委员会将采用综合评估法确定</w:t>
      </w:r>
      <w:r>
        <w:rPr>
          <w:rFonts w:hint="eastAsia" w:ascii="宋体" w:hAnsi="宋体"/>
          <w:bCs/>
          <w:sz w:val="24"/>
          <w:lang w:eastAsia="zh-CN"/>
        </w:rPr>
        <w:t>成交</w:t>
      </w:r>
      <w:r>
        <w:rPr>
          <w:rFonts w:hint="eastAsia" w:ascii="宋体" w:hAnsi="宋体"/>
          <w:bCs/>
          <w:sz w:val="24"/>
        </w:rPr>
        <w:t>单位。</w:t>
      </w:r>
    </w:p>
    <w:tbl>
      <w:tblPr>
        <w:tblStyle w:val="9"/>
        <w:tblW w:w="97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5"/>
        <w:gridCol w:w="2678"/>
        <w:gridCol w:w="5844"/>
      </w:tblGrid>
      <w:tr w14:paraId="30477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215" w:type="dxa"/>
            <w:vAlign w:val="center"/>
          </w:tcPr>
          <w:p w14:paraId="61635B88">
            <w:pPr>
              <w:jc w:val="center"/>
            </w:pPr>
            <w:r>
              <w:rPr>
                <w:rFonts w:hint="eastAsia"/>
              </w:rPr>
              <w:t>条款号</w:t>
            </w:r>
          </w:p>
        </w:tc>
        <w:tc>
          <w:tcPr>
            <w:tcW w:w="2678" w:type="dxa"/>
            <w:vAlign w:val="center"/>
          </w:tcPr>
          <w:p w14:paraId="61A4643F">
            <w:r>
              <w:rPr>
                <w:rFonts w:hint="eastAsia"/>
              </w:rPr>
              <w:t>评审因素</w:t>
            </w:r>
          </w:p>
        </w:tc>
        <w:tc>
          <w:tcPr>
            <w:tcW w:w="5844" w:type="dxa"/>
            <w:vAlign w:val="center"/>
          </w:tcPr>
          <w:p w14:paraId="0AD4B7C1">
            <w:r>
              <w:rPr>
                <w:rFonts w:hint="eastAsia"/>
              </w:rPr>
              <w:t>评审标准</w:t>
            </w:r>
          </w:p>
        </w:tc>
      </w:tr>
      <w:tr w14:paraId="04600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0" w:hRule="atLeast"/>
          <w:jc w:val="center"/>
        </w:trPr>
        <w:tc>
          <w:tcPr>
            <w:tcW w:w="1215" w:type="dxa"/>
            <w:vAlign w:val="center"/>
          </w:tcPr>
          <w:p w14:paraId="23A77A2F">
            <w:pPr>
              <w:jc w:val="center"/>
            </w:pPr>
            <w:r>
              <w:rPr>
                <w:rFonts w:hint="eastAsia"/>
              </w:rPr>
              <w:t>1</w:t>
            </w:r>
          </w:p>
        </w:tc>
        <w:tc>
          <w:tcPr>
            <w:tcW w:w="2678" w:type="dxa"/>
            <w:vAlign w:val="center"/>
          </w:tcPr>
          <w:p w14:paraId="6A355A59">
            <w:r>
              <w:rPr>
                <w:rFonts w:hint="eastAsia"/>
              </w:rPr>
              <w:t>分值构成</w:t>
            </w:r>
          </w:p>
          <w:p w14:paraId="6D526734">
            <w:r>
              <w:rPr>
                <w:rFonts w:hint="eastAsia"/>
              </w:rPr>
              <w:t>(总分100分)</w:t>
            </w:r>
          </w:p>
        </w:tc>
        <w:tc>
          <w:tcPr>
            <w:tcW w:w="5844" w:type="dxa"/>
            <w:vAlign w:val="center"/>
          </w:tcPr>
          <w:p w14:paraId="4134B940">
            <w:r>
              <w:rPr>
                <w:rFonts w:hint="eastAsia"/>
              </w:rPr>
              <w:t>报价部分：</w:t>
            </w:r>
            <w:r>
              <w:rPr>
                <w:rFonts w:hint="eastAsia"/>
                <w:u w:val="single"/>
              </w:rPr>
              <w:t xml:space="preserve"> </w:t>
            </w:r>
            <w:r>
              <w:rPr>
                <w:rFonts w:hint="eastAsia"/>
                <w:u w:val="single"/>
                <w:lang w:val="en-US" w:eastAsia="zh-CN"/>
              </w:rPr>
              <w:t>3</w:t>
            </w:r>
            <w:r>
              <w:rPr>
                <w:rFonts w:hint="eastAsia"/>
                <w:u w:val="single"/>
              </w:rPr>
              <w:t xml:space="preserve">0 </w:t>
            </w:r>
            <w:r>
              <w:rPr>
                <w:rFonts w:hint="eastAsia"/>
              </w:rPr>
              <w:t>分</w:t>
            </w:r>
          </w:p>
          <w:p w14:paraId="037B5F25">
            <w:r>
              <w:rPr>
                <w:rFonts w:hint="eastAsia"/>
                <w:lang w:val="en-US" w:eastAsia="zh-CN"/>
              </w:rPr>
              <w:t>技术</w:t>
            </w:r>
            <w:r>
              <w:rPr>
                <w:rFonts w:hint="eastAsia"/>
              </w:rPr>
              <w:t>部分：</w:t>
            </w:r>
            <w:r>
              <w:rPr>
                <w:rFonts w:hint="eastAsia"/>
                <w:u w:val="single"/>
              </w:rPr>
              <w:t xml:space="preserve"> </w:t>
            </w:r>
            <w:r>
              <w:rPr>
                <w:rFonts w:hint="eastAsia"/>
                <w:u w:val="single"/>
                <w:lang w:val="en-US" w:eastAsia="zh-CN"/>
              </w:rPr>
              <w:t>4</w:t>
            </w:r>
            <w:r>
              <w:rPr>
                <w:rFonts w:hint="eastAsia"/>
                <w:u w:val="single"/>
              </w:rPr>
              <w:t xml:space="preserve">0 </w:t>
            </w:r>
            <w:r>
              <w:rPr>
                <w:rFonts w:hint="eastAsia"/>
              </w:rPr>
              <w:t>分</w:t>
            </w:r>
          </w:p>
          <w:p w14:paraId="5BC705A2">
            <w:r>
              <w:rPr>
                <w:rFonts w:hint="eastAsia"/>
                <w:lang w:val="en-US" w:eastAsia="zh-CN"/>
              </w:rPr>
              <w:t>商务部分</w:t>
            </w:r>
            <w:r>
              <w:rPr>
                <w:rFonts w:hint="eastAsia"/>
              </w:rPr>
              <w:t>：</w:t>
            </w:r>
            <w:r>
              <w:rPr>
                <w:rFonts w:hint="eastAsia"/>
                <w:u w:val="single"/>
                <w:lang w:val="en-US" w:eastAsia="zh-CN"/>
              </w:rPr>
              <w:t xml:space="preserve"> 3</w:t>
            </w:r>
            <w:r>
              <w:rPr>
                <w:rFonts w:hint="eastAsia"/>
                <w:u w:val="single"/>
              </w:rPr>
              <w:t xml:space="preserve">0 </w:t>
            </w:r>
            <w:r>
              <w:rPr>
                <w:rFonts w:hint="eastAsia"/>
              </w:rPr>
              <w:t>分</w:t>
            </w:r>
          </w:p>
        </w:tc>
      </w:tr>
      <w:tr w14:paraId="4BE9B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4" w:hRule="atLeast"/>
          <w:jc w:val="center"/>
        </w:trPr>
        <w:tc>
          <w:tcPr>
            <w:tcW w:w="1215" w:type="dxa"/>
            <w:vAlign w:val="center"/>
          </w:tcPr>
          <w:p w14:paraId="1D338212">
            <w:pPr>
              <w:jc w:val="center"/>
            </w:pPr>
            <w:r>
              <w:rPr>
                <w:rFonts w:hint="eastAsia"/>
              </w:rPr>
              <w:t>1.(1)</w:t>
            </w:r>
          </w:p>
        </w:tc>
        <w:tc>
          <w:tcPr>
            <w:tcW w:w="2678" w:type="dxa"/>
            <w:vAlign w:val="center"/>
          </w:tcPr>
          <w:p w14:paraId="2F4AF06B">
            <w:r>
              <w:rPr>
                <w:rFonts w:hint="eastAsia"/>
              </w:rPr>
              <w:t>满足</w:t>
            </w:r>
            <w:r>
              <w:rPr>
                <w:rFonts w:hint="eastAsia"/>
                <w:lang w:eastAsia="zh-CN"/>
              </w:rPr>
              <w:t>采购</w:t>
            </w:r>
            <w:r>
              <w:rPr>
                <w:rFonts w:hint="eastAsia"/>
              </w:rPr>
              <w:t>文件要求且</w:t>
            </w:r>
            <w:r>
              <w:rPr>
                <w:rFonts w:hint="eastAsia"/>
                <w:lang w:eastAsia="zh-CN"/>
              </w:rPr>
              <w:t>响应</w:t>
            </w:r>
            <w:r>
              <w:rPr>
                <w:rFonts w:hint="eastAsia"/>
              </w:rPr>
              <w:t>报价最低值为评标基准价，得满分</w:t>
            </w:r>
            <w:r>
              <w:rPr>
                <w:rFonts w:hint="eastAsia"/>
                <w:lang w:val="en-US" w:eastAsia="zh-CN"/>
              </w:rPr>
              <w:t>3</w:t>
            </w:r>
            <w:r>
              <w:rPr>
                <w:rFonts w:hint="eastAsia"/>
              </w:rPr>
              <w:t>0分，其余投标人得分按照以下公式计算：</w:t>
            </w:r>
          </w:p>
          <w:p w14:paraId="2CA1DD77">
            <w:r>
              <w:rPr>
                <w:rFonts w:hint="eastAsia"/>
              </w:rPr>
              <w:t>（</w:t>
            </w:r>
            <w:r>
              <w:rPr>
                <w:rFonts w:hint="eastAsia"/>
                <w:lang w:val="en-US" w:eastAsia="zh-CN"/>
              </w:rPr>
              <w:t>3</w:t>
            </w:r>
            <w:r>
              <w:rPr>
                <w:rFonts w:hint="eastAsia"/>
              </w:rPr>
              <w:t>0分）</w:t>
            </w:r>
          </w:p>
        </w:tc>
        <w:tc>
          <w:tcPr>
            <w:tcW w:w="5844" w:type="dxa"/>
            <w:vAlign w:val="center"/>
          </w:tcPr>
          <w:p w14:paraId="4C3E8F10">
            <w:pPr>
              <w:rPr>
                <w:rFonts w:hint="default" w:eastAsiaTheme="minorEastAsia"/>
                <w:lang w:val="en-US" w:eastAsia="zh-CN"/>
              </w:rPr>
            </w:pPr>
            <w:r>
              <w:rPr>
                <w:rFonts w:hint="eastAsia"/>
              </w:rPr>
              <w:t xml:space="preserve">投标报价得分=（评标基准价/投标报价）* </w:t>
            </w:r>
            <w:r>
              <w:rPr>
                <w:rFonts w:hint="eastAsia"/>
                <w:lang w:val="en-US" w:eastAsia="zh-CN"/>
              </w:rPr>
              <w:t>30</w:t>
            </w:r>
          </w:p>
          <w:p w14:paraId="5BE4C3D3"/>
        </w:tc>
      </w:tr>
      <w:tr w14:paraId="7B4C3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jc w:val="center"/>
        </w:trPr>
        <w:tc>
          <w:tcPr>
            <w:tcW w:w="1215" w:type="dxa"/>
            <w:vAlign w:val="center"/>
          </w:tcPr>
          <w:p w14:paraId="23C86260">
            <w:pPr>
              <w:jc w:val="center"/>
            </w:pPr>
            <w:r>
              <w:rPr>
                <w:rFonts w:hint="eastAsia"/>
              </w:rPr>
              <w:t>1.(2)</w:t>
            </w:r>
          </w:p>
        </w:tc>
        <w:tc>
          <w:tcPr>
            <w:tcW w:w="2678" w:type="dxa"/>
            <w:vAlign w:val="center"/>
          </w:tcPr>
          <w:p w14:paraId="77821C48">
            <w:r>
              <w:rPr>
                <w:rFonts w:hint="eastAsia"/>
                <w:lang w:eastAsia="zh-CN"/>
              </w:rPr>
              <w:t>技术部分</w:t>
            </w:r>
            <w:r>
              <w:rPr>
                <w:rFonts w:hint="eastAsia"/>
              </w:rPr>
              <w:t>（</w:t>
            </w:r>
            <w:r>
              <w:rPr>
                <w:rFonts w:hint="eastAsia"/>
                <w:lang w:val="en-US" w:eastAsia="zh-CN"/>
              </w:rPr>
              <w:t>40</w:t>
            </w:r>
            <w:r>
              <w:rPr>
                <w:rFonts w:hint="eastAsia"/>
              </w:rPr>
              <w:t>分）</w:t>
            </w:r>
          </w:p>
        </w:tc>
        <w:tc>
          <w:tcPr>
            <w:tcW w:w="5844" w:type="dxa"/>
            <w:vAlign w:val="center"/>
          </w:tcPr>
          <w:p w14:paraId="7853E7F0">
            <w:pPr>
              <w:numPr>
                <w:ilvl w:val="0"/>
                <w:numId w:val="7"/>
              </w:numPr>
              <w:rPr>
                <w:rFonts w:hint="eastAsia" w:ascii="宋体" w:hAnsi="宋体" w:eastAsia="宋体" w:cs="宋体"/>
                <w:szCs w:val="21"/>
              </w:rPr>
            </w:pPr>
            <w:r>
              <w:rPr>
                <w:rFonts w:hint="eastAsia" w:hAnsi="宋体"/>
                <w:color w:val="auto"/>
                <w:kern w:val="2"/>
                <w:sz w:val="21"/>
                <w:szCs w:val="21"/>
              </w:rPr>
              <w:t>项目理解</w:t>
            </w:r>
            <w:r>
              <w:rPr>
                <w:rFonts w:hint="eastAsia" w:hAnsi="宋体"/>
                <w:color w:val="auto"/>
                <w:kern w:val="2"/>
                <w:sz w:val="21"/>
                <w:szCs w:val="21"/>
                <w:lang w:val="zh-CN"/>
              </w:rPr>
              <w:t>（</w:t>
            </w:r>
            <w:r>
              <w:rPr>
                <w:rFonts w:hint="eastAsia" w:hAnsi="宋体"/>
                <w:color w:val="auto"/>
                <w:kern w:val="2"/>
                <w:sz w:val="21"/>
                <w:szCs w:val="21"/>
              </w:rPr>
              <w:t>5</w:t>
            </w:r>
            <w:r>
              <w:rPr>
                <w:rFonts w:hint="eastAsia" w:hAnsi="宋体"/>
                <w:color w:val="auto"/>
                <w:kern w:val="2"/>
                <w:sz w:val="21"/>
                <w:szCs w:val="21"/>
                <w:lang w:val="zh-CN"/>
              </w:rPr>
              <w:t>分）</w:t>
            </w:r>
            <w:r>
              <w:rPr>
                <w:rFonts w:hint="eastAsia" w:ascii="宋体" w:hAnsi="宋体" w:eastAsia="宋体" w:cs="宋体"/>
                <w:szCs w:val="21"/>
              </w:rPr>
              <w:t>供应商对项目的总体认识情况，对项目现状的熟悉程度及需求理解能力；系统总体设计、规划合理性；实施方案措施得力，并具有针对性，能够保证本项目的顺利实施；进度控制关键环节清晰、准确，进度计划满足招标要求；安全、文明施工措施周到科学等，0-5分内酌情打分。理解把握准确、全面得5分，较好得3分，一般得1分，未提供相关内容的得0分。</w:t>
            </w:r>
          </w:p>
          <w:p w14:paraId="154DDDBC">
            <w:pPr>
              <w:numPr>
                <w:ilvl w:val="0"/>
                <w:numId w:val="7"/>
              </w:numPr>
              <w:rPr>
                <w:rFonts w:hint="eastAsia" w:ascii="宋体" w:hAnsi="宋体" w:eastAsia="宋体" w:cs="宋体"/>
                <w:szCs w:val="21"/>
              </w:rPr>
            </w:pPr>
            <w:r>
              <w:rPr>
                <w:rFonts w:hint="eastAsia" w:ascii="宋体" w:hAnsi="宋体" w:eastAsia="宋体" w:cs="宋体"/>
                <w:szCs w:val="21"/>
              </w:rPr>
              <w:t>项目实施方案（</w:t>
            </w:r>
            <w:r>
              <w:rPr>
                <w:rFonts w:hint="eastAsia" w:ascii="宋体" w:hAnsi="宋体" w:eastAsia="宋体" w:cs="宋体"/>
                <w:szCs w:val="21"/>
                <w:lang w:val="en-US" w:eastAsia="zh-CN"/>
              </w:rPr>
              <w:t>5</w:t>
            </w:r>
            <w:r>
              <w:rPr>
                <w:rFonts w:hint="eastAsia" w:ascii="宋体" w:hAnsi="宋体" w:eastAsia="宋体" w:cs="宋体"/>
                <w:szCs w:val="21"/>
              </w:rPr>
              <w:t xml:space="preserve">分）项目实施方案与服务非常完善，方案详实、贴合实际、实用性强，实施计划操作性强、交付成果清晰、人员配备及分工合理详细的得 </w:t>
            </w:r>
            <w:r>
              <w:rPr>
                <w:rFonts w:hint="eastAsia" w:ascii="宋体" w:hAnsi="宋体" w:eastAsia="宋体" w:cs="宋体"/>
                <w:szCs w:val="21"/>
                <w:lang w:val="en-US" w:eastAsia="zh-CN"/>
              </w:rPr>
              <w:t>5</w:t>
            </w:r>
            <w:r>
              <w:rPr>
                <w:rFonts w:hint="eastAsia" w:ascii="宋体" w:hAnsi="宋体" w:eastAsia="宋体" w:cs="宋体"/>
                <w:szCs w:val="21"/>
              </w:rPr>
              <w:t>分；项目实施方案与服务完善，实施计划操作性较强、交付成果清晰、人员配备及分工合理的得</w:t>
            </w:r>
            <w:r>
              <w:rPr>
                <w:rFonts w:hint="eastAsia" w:ascii="宋体" w:hAnsi="宋体" w:eastAsia="宋体" w:cs="宋体"/>
                <w:szCs w:val="21"/>
                <w:lang w:val="en-US" w:eastAsia="zh-CN"/>
              </w:rPr>
              <w:t>4</w:t>
            </w:r>
            <w:r>
              <w:rPr>
                <w:rFonts w:hint="eastAsia" w:ascii="宋体" w:hAnsi="宋体" w:eastAsia="宋体" w:cs="宋体"/>
                <w:szCs w:val="21"/>
              </w:rPr>
              <w:t>分；项目实施方案与服务完善，实施计划可行、交付成果清晰、人员配备及分工合理的得</w:t>
            </w:r>
            <w:r>
              <w:rPr>
                <w:rFonts w:hint="eastAsia" w:ascii="宋体" w:hAnsi="宋体" w:eastAsia="宋体" w:cs="宋体"/>
                <w:szCs w:val="21"/>
                <w:lang w:val="en-US" w:eastAsia="zh-CN"/>
              </w:rPr>
              <w:t>3</w:t>
            </w:r>
            <w:r>
              <w:rPr>
                <w:rFonts w:hint="eastAsia" w:ascii="宋体" w:hAnsi="宋体" w:eastAsia="宋体" w:cs="宋体"/>
                <w:szCs w:val="21"/>
              </w:rPr>
              <w:t>分；项目实施方案与服务不完善，但实施计划可行、交付成果较清晰、有人员配备及分工且相对合理的得</w:t>
            </w:r>
            <w:r>
              <w:rPr>
                <w:rFonts w:hint="eastAsia" w:ascii="宋体" w:hAnsi="宋体" w:eastAsia="宋体" w:cs="宋体"/>
                <w:szCs w:val="21"/>
                <w:lang w:val="en-US" w:eastAsia="zh-CN"/>
              </w:rPr>
              <w:t>2</w:t>
            </w:r>
            <w:r>
              <w:rPr>
                <w:rFonts w:hint="eastAsia" w:ascii="宋体" w:hAnsi="宋体" w:eastAsia="宋体" w:cs="宋体"/>
                <w:szCs w:val="21"/>
              </w:rPr>
              <w:t>分；项目实施方案与服务不完善，实施计划不可行、交付成果不清晰、人员配备及分工不合理的得</w:t>
            </w:r>
            <w:r>
              <w:rPr>
                <w:rFonts w:hint="eastAsia" w:ascii="宋体" w:hAnsi="宋体" w:eastAsia="宋体" w:cs="宋体"/>
                <w:szCs w:val="21"/>
                <w:lang w:val="en-US" w:eastAsia="zh-CN"/>
              </w:rPr>
              <w:t>1</w:t>
            </w:r>
            <w:r>
              <w:rPr>
                <w:rFonts w:hint="eastAsia" w:ascii="宋体" w:hAnsi="宋体" w:eastAsia="宋体" w:cs="宋体"/>
                <w:szCs w:val="21"/>
              </w:rPr>
              <w:t>分；无此项内容的得0分。</w:t>
            </w:r>
          </w:p>
          <w:p w14:paraId="5470F13F">
            <w:pPr>
              <w:numPr>
                <w:ilvl w:val="0"/>
                <w:numId w:val="7"/>
              </w:numPr>
              <w:rPr>
                <w:rFonts w:hint="eastAsia" w:ascii="宋体" w:hAnsi="宋体" w:eastAsia="宋体" w:cs="宋体"/>
                <w:szCs w:val="21"/>
              </w:rPr>
            </w:pPr>
            <w:r>
              <w:rPr>
                <w:rFonts w:hint="eastAsia" w:ascii="宋体" w:hAnsi="宋体" w:eastAsia="宋体" w:cs="宋体"/>
                <w:szCs w:val="21"/>
              </w:rPr>
              <w:t>技术参数（20分）供应商所投产品的技术参数全部满足或优于采购文件要求的得满分20分,技术参数中加★项，每有一条不满足扣</w:t>
            </w:r>
            <w:r>
              <w:rPr>
                <w:rFonts w:hint="eastAsia" w:ascii="宋体" w:hAnsi="宋体" w:eastAsia="宋体" w:cs="宋体"/>
                <w:szCs w:val="21"/>
                <w:lang w:val="en-US" w:eastAsia="zh-CN"/>
              </w:rPr>
              <w:t>3</w:t>
            </w:r>
            <w:r>
              <w:rPr>
                <w:rFonts w:hint="eastAsia" w:ascii="宋体" w:hAnsi="宋体" w:eastAsia="宋体" w:cs="宋体"/>
                <w:szCs w:val="21"/>
              </w:rPr>
              <w:t>分；非加★项，每有一条不满足扣1分，扣完为止。</w:t>
            </w:r>
          </w:p>
          <w:p w14:paraId="33C7FEE0">
            <w:pPr>
              <w:numPr>
                <w:ilvl w:val="0"/>
                <w:numId w:val="7"/>
              </w:numPr>
              <w:rPr>
                <w:rFonts w:hint="eastAsia" w:ascii="宋体" w:hAnsi="宋体" w:eastAsia="宋体" w:cs="宋体"/>
                <w:szCs w:val="21"/>
              </w:rPr>
            </w:pPr>
            <w:r>
              <w:rPr>
                <w:rFonts w:hint="eastAsia" w:ascii="宋体" w:hAnsi="宋体" w:eastAsia="宋体" w:cs="宋体"/>
                <w:szCs w:val="21"/>
              </w:rPr>
              <w:t>培训方案（</w:t>
            </w:r>
            <w:r>
              <w:rPr>
                <w:rFonts w:hint="eastAsia" w:ascii="宋体" w:hAnsi="宋体" w:eastAsia="宋体" w:cs="宋体"/>
                <w:szCs w:val="21"/>
                <w:lang w:val="en-US" w:eastAsia="zh-CN"/>
              </w:rPr>
              <w:t>5</w:t>
            </w:r>
            <w:r>
              <w:rPr>
                <w:rFonts w:hint="eastAsia" w:ascii="宋体" w:hAnsi="宋体" w:eastAsia="宋体" w:cs="宋体"/>
                <w:szCs w:val="21"/>
              </w:rPr>
              <w:t>分）根据供应商提供的培训方案详细、培训计划周密、培训内容全面、课程安排合理性方面等进行综合评价：培训方案非常完善、详细，培训内容全面，可实施性强得</w:t>
            </w:r>
            <w:r>
              <w:rPr>
                <w:rFonts w:hint="eastAsia" w:ascii="宋体" w:hAnsi="宋体" w:eastAsia="宋体" w:cs="宋体"/>
                <w:szCs w:val="21"/>
                <w:lang w:val="en-US" w:eastAsia="zh-CN"/>
              </w:rPr>
              <w:t>5</w:t>
            </w:r>
            <w:r>
              <w:rPr>
                <w:rFonts w:hint="eastAsia" w:ascii="宋体" w:hAnsi="宋体" w:eastAsia="宋体" w:cs="宋体"/>
                <w:szCs w:val="21"/>
              </w:rPr>
              <w:t>分；培训方案比较完善、详细，培训内容比较全面得</w:t>
            </w:r>
            <w:r>
              <w:rPr>
                <w:rFonts w:hint="eastAsia" w:ascii="宋体" w:hAnsi="宋体" w:eastAsia="宋体" w:cs="宋体"/>
                <w:szCs w:val="21"/>
                <w:lang w:val="en-US" w:eastAsia="zh-CN"/>
              </w:rPr>
              <w:t>3</w:t>
            </w:r>
            <w:r>
              <w:rPr>
                <w:rFonts w:hint="eastAsia" w:ascii="宋体" w:hAnsi="宋体" w:eastAsia="宋体" w:cs="宋体"/>
                <w:szCs w:val="21"/>
              </w:rPr>
              <w:t>分；培训方案一般，培训内容基本完善得1分，不提供或者提供不全不得分。</w:t>
            </w:r>
          </w:p>
          <w:p w14:paraId="2ECACE75">
            <w:pPr>
              <w:numPr>
                <w:ilvl w:val="0"/>
                <w:numId w:val="7"/>
              </w:numPr>
              <w:rPr>
                <w:rFonts w:hint="eastAsia" w:ascii="宋体" w:hAnsi="宋体" w:eastAsia="宋体" w:cs="宋体"/>
                <w:szCs w:val="21"/>
              </w:rPr>
            </w:pPr>
            <w:r>
              <w:rPr>
                <w:rFonts w:hint="eastAsia" w:ascii="宋体" w:hAnsi="宋体" w:eastAsia="宋体" w:cs="宋体"/>
                <w:kern w:val="0"/>
                <w:szCs w:val="21"/>
                <w:lang w:bidi="zh-CN"/>
              </w:rPr>
              <w:t>综合评价</w:t>
            </w:r>
            <w:r>
              <w:rPr>
                <w:rFonts w:hint="eastAsia" w:ascii="宋体" w:hAnsi="宋体" w:eastAsia="宋体" w:cs="宋体"/>
                <w:kern w:val="0"/>
                <w:sz w:val="21"/>
                <w:szCs w:val="21"/>
                <w:lang w:bidi="zh-CN"/>
              </w:rPr>
              <w:t>（5分）</w:t>
            </w:r>
            <w:r>
              <w:rPr>
                <w:rFonts w:hint="eastAsia" w:ascii="宋体" w:hAnsi="宋体" w:eastAsia="宋体" w:cs="宋体"/>
                <w:kern w:val="0"/>
                <w:szCs w:val="21"/>
                <w:lang w:bidi="zh-CN"/>
              </w:rPr>
              <w:t>根据供应商所投产品的质量档次、整体性能、供应商的技术力量水平等进行综合评价。基本满足项目需求得5分，不完全满足项目需求得3分，不满足项目需求得0分。</w:t>
            </w:r>
          </w:p>
        </w:tc>
      </w:tr>
      <w:tr w14:paraId="2C5E6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7" w:hRule="atLeast"/>
          <w:jc w:val="center"/>
        </w:trPr>
        <w:tc>
          <w:tcPr>
            <w:tcW w:w="1215" w:type="dxa"/>
            <w:vAlign w:val="center"/>
          </w:tcPr>
          <w:p w14:paraId="38EA612C">
            <w:r>
              <w:rPr>
                <w:rFonts w:hint="eastAsia"/>
              </w:rPr>
              <w:t>1.(3)</w:t>
            </w:r>
          </w:p>
        </w:tc>
        <w:tc>
          <w:tcPr>
            <w:tcW w:w="2678" w:type="dxa"/>
            <w:vAlign w:val="center"/>
          </w:tcPr>
          <w:p w14:paraId="60C9B67A">
            <w:r>
              <w:rPr>
                <w:rFonts w:hint="eastAsia" w:ascii="宋体" w:hAnsi="宋体" w:eastAsia="宋体" w:cs="宋体"/>
                <w:szCs w:val="21"/>
              </w:rPr>
              <w:t>商务部分（</w:t>
            </w:r>
            <w:r>
              <w:rPr>
                <w:rFonts w:hint="eastAsia" w:ascii="宋体" w:hAnsi="宋体" w:eastAsia="宋体" w:cs="宋体"/>
                <w:szCs w:val="21"/>
                <w:lang w:val="en-US" w:eastAsia="zh-CN"/>
              </w:rPr>
              <w:t>3</w:t>
            </w:r>
            <w:r>
              <w:rPr>
                <w:rFonts w:hint="eastAsia" w:ascii="宋体" w:hAnsi="宋体" w:eastAsia="宋体" w:cs="宋体"/>
                <w:szCs w:val="21"/>
              </w:rPr>
              <w:t>0分）</w:t>
            </w:r>
          </w:p>
        </w:tc>
        <w:tc>
          <w:tcPr>
            <w:tcW w:w="5844" w:type="dxa"/>
            <w:vAlign w:val="center"/>
          </w:tcPr>
          <w:p w14:paraId="4C5ED7D6">
            <w:pPr>
              <w:numPr>
                <w:ilvl w:val="0"/>
                <w:numId w:val="8"/>
              </w:numPr>
              <w:spacing w:line="360" w:lineRule="auto"/>
              <w:jc w:val="left"/>
              <w:rPr>
                <w:rFonts w:hint="eastAsia"/>
              </w:rPr>
            </w:pPr>
            <w:r>
              <w:rPr>
                <w:rFonts w:hint="eastAsia"/>
              </w:rPr>
              <w:t>类似业绩（</w:t>
            </w:r>
            <w:r>
              <w:rPr>
                <w:rFonts w:hint="eastAsia"/>
                <w:lang w:val="en-US" w:eastAsia="zh-CN"/>
              </w:rPr>
              <w:t>10</w:t>
            </w:r>
            <w:r>
              <w:rPr>
                <w:rFonts w:hint="eastAsia"/>
              </w:rPr>
              <w:t>分）供应商提供自2021年1月1日以来完成的类似业绩，每提供一份得</w:t>
            </w:r>
            <w:r>
              <w:rPr>
                <w:rFonts w:hint="eastAsia"/>
                <w:lang w:val="en-US"/>
              </w:rPr>
              <w:t>3</w:t>
            </w:r>
            <w:r>
              <w:rPr>
                <w:rFonts w:hint="eastAsia"/>
              </w:rPr>
              <w:t>分，满分</w:t>
            </w:r>
            <w:r>
              <w:rPr>
                <w:rFonts w:hint="eastAsia"/>
                <w:lang w:val="en-US" w:eastAsia="zh-CN"/>
              </w:rPr>
              <w:t>10</w:t>
            </w:r>
            <w:r>
              <w:rPr>
                <w:rFonts w:hint="eastAsia"/>
              </w:rPr>
              <w:t>分；不提供或未按要求提供不得分。注：提供合同扫描件（以合同签订日期为准，响应文件中附清晰的合同复印件，否则不计分）。</w:t>
            </w:r>
          </w:p>
          <w:p w14:paraId="0B3CEF8E">
            <w:pPr>
              <w:numPr>
                <w:ilvl w:val="0"/>
                <w:numId w:val="8"/>
              </w:numPr>
              <w:spacing w:line="360" w:lineRule="auto"/>
              <w:jc w:val="left"/>
              <w:rPr>
                <w:rFonts w:hint="eastAsia"/>
              </w:rPr>
            </w:pPr>
            <w:r>
              <w:rPr>
                <w:rFonts w:hint="eastAsia"/>
              </w:rPr>
              <w:t>投标人团队具有系统集成项目管理工程师证书的得</w:t>
            </w:r>
            <w:r>
              <w:rPr>
                <w:rFonts w:hint="eastAsia"/>
                <w:lang w:val="en-US" w:eastAsia="zh-CN"/>
              </w:rPr>
              <w:t>5</w:t>
            </w:r>
            <w:r>
              <w:rPr>
                <w:rFonts w:hint="eastAsia"/>
              </w:rPr>
              <w:t>分；</w:t>
            </w:r>
          </w:p>
          <w:p w14:paraId="69855F62">
            <w:pPr>
              <w:numPr>
                <w:ilvl w:val="0"/>
                <w:numId w:val="8"/>
              </w:numPr>
              <w:spacing w:line="360" w:lineRule="auto"/>
              <w:jc w:val="left"/>
              <w:rPr>
                <w:rFonts w:hint="default"/>
                <w:lang w:val="en-US" w:eastAsia="zh-CN"/>
              </w:rPr>
            </w:pPr>
            <w:r>
              <w:rPr>
                <w:rFonts w:hint="eastAsia"/>
              </w:rPr>
              <w:t>★为确保终端安全管理系统产品病毒防御功能的有效性，终端安全管理系统产品的制造商提供所使用检测引擎入围VirusTotal平台</w:t>
            </w:r>
            <w:r>
              <w:rPr>
                <w:rFonts w:hint="eastAsia"/>
                <w:lang w:val="en-US" w:eastAsia="zh-CN"/>
              </w:rPr>
              <w:t>得5分</w:t>
            </w:r>
            <w:r>
              <w:rPr>
                <w:rFonts w:hint="eastAsia"/>
                <w:lang w:eastAsia="zh-CN"/>
              </w:rPr>
              <w:t>。</w:t>
            </w:r>
            <w:r>
              <w:rPr>
                <w:rFonts w:hint="eastAsia"/>
                <w:lang w:val="en-US" w:eastAsia="zh-CN"/>
              </w:rPr>
              <w:t>提供</w:t>
            </w:r>
            <w:r>
              <w:rPr>
                <w:rFonts w:hint="eastAsia"/>
              </w:rPr>
              <w:t>资质证明并加盖产品制造商公章</w:t>
            </w:r>
            <w:r>
              <w:rPr>
                <w:rFonts w:hint="eastAsia"/>
                <w:lang w:eastAsia="zh-CN"/>
              </w:rPr>
              <w:t>，</w:t>
            </w:r>
            <w:r>
              <w:rPr>
                <w:rFonts w:hint="eastAsia"/>
                <w:lang w:val="en-US" w:eastAsia="zh-CN"/>
              </w:rPr>
              <w:t>否则不得分</w:t>
            </w:r>
            <w:r>
              <w:rPr>
                <w:rFonts w:hint="eastAsia"/>
              </w:rPr>
              <w:t>。</w:t>
            </w:r>
          </w:p>
          <w:p w14:paraId="03A539C0">
            <w:pPr>
              <w:numPr>
                <w:ilvl w:val="0"/>
                <w:numId w:val="8"/>
              </w:numPr>
              <w:spacing w:line="360" w:lineRule="auto"/>
              <w:jc w:val="left"/>
              <w:rPr>
                <w:rFonts w:hint="default"/>
                <w:lang w:val="en-US" w:eastAsia="zh-CN"/>
              </w:rPr>
            </w:pPr>
            <w:r>
              <w:rPr>
                <w:rFonts w:hint="eastAsia"/>
              </w:rPr>
              <w:t>★为保障终端安全管理系统从云端同步威胁情报更新自身能力的及时性及有效性，所投终端安全管理系统产品的制造商具备云安全成熟度模型CSA-CMMI 5认证</w:t>
            </w:r>
            <w:r>
              <w:rPr>
                <w:rFonts w:hint="eastAsia"/>
                <w:lang w:val="en-US" w:eastAsia="zh-CN"/>
              </w:rPr>
              <w:t>得5分</w:t>
            </w:r>
            <w:r>
              <w:rPr>
                <w:rFonts w:hint="eastAsia"/>
                <w:lang w:eastAsia="zh-CN"/>
              </w:rPr>
              <w:t>。</w:t>
            </w:r>
            <w:r>
              <w:rPr>
                <w:rFonts w:hint="eastAsia"/>
              </w:rPr>
              <w:t>提供证明材料并加盖产品制造商公章</w:t>
            </w:r>
            <w:r>
              <w:rPr>
                <w:rFonts w:hint="eastAsia"/>
                <w:lang w:eastAsia="zh-CN"/>
              </w:rPr>
              <w:t>，</w:t>
            </w:r>
            <w:r>
              <w:rPr>
                <w:rFonts w:hint="eastAsia"/>
                <w:lang w:val="en-US" w:eastAsia="zh-CN"/>
              </w:rPr>
              <w:t>否则不得分</w:t>
            </w:r>
            <w:r>
              <w:rPr>
                <w:rFonts w:hint="eastAsia"/>
              </w:rPr>
              <w:t>。</w:t>
            </w:r>
          </w:p>
          <w:p w14:paraId="0828C669">
            <w:pPr>
              <w:numPr>
                <w:ilvl w:val="0"/>
                <w:numId w:val="8"/>
              </w:numPr>
              <w:spacing w:line="360" w:lineRule="auto"/>
              <w:jc w:val="left"/>
              <w:rPr>
                <w:rFonts w:hint="eastAsia"/>
              </w:rPr>
            </w:pPr>
            <w:r>
              <w:rPr>
                <w:rFonts w:hint="eastAsia"/>
                <w:lang w:val="en-US" w:eastAsia="zh-CN"/>
              </w:rPr>
              <w:t>WEB应用防火墙厂商</w:t>
            </w:r>
            <w:r>
              <w:rPr>
                <w:rFonts w:hint="eastAsia"/>
              </w:rPr>
              <w:t>具备网络关键设备和网络安全专用产品安全认证证书</w:t>
            </w:r>
            <w:r>
              <w:rPr>
                <w:rFonts w:hint="eastAsia"/>
                <w:lang w:eastAsia="zh-CN"/>
              </w:rPr>
              <w:t>、</w:t>
            </w:r>
            <w:r>
              <w:rPr>
                <w:rFonts w:hint="eastAsia"/>
              </w:rPr>
              <w:t>具备国家信息安全漏洞库(CNNVD)兼容性资质证书</w:t>
            </w:r>
            <w:r>
              <w:rPr>
                <w:rFonts w:hint="eastAsia"/>
                <w:lang w:eastAsia="zh-CN"/>
              </w:rPr>
              <w:t>、</w:t>
            </w:r>
            <w:r>
              <w:rPr>
                <w:rFonts w:hint="eastAsia"/>
              </w:rPr>
              <w:t>具备中国信息安全测评中心的《国家信息安全测评信息技术产品安全测评证书》EAL3+级</w:t>
            </w:r>
            <w:r>
              <w:rPr>
                <w:rFonts w:hint="eastAsia"/>
                <w:lang w:val="en-US" w:eastAsia="zh-CN"/>
              </w:rPr>
              <w:t>及以上证书的得5分</w:t>
            </w:r>
            <w:r>
              <w:rPr>
                <w:rFonts w:hint="eastAsia"/>
              </w:rPr>
              <w:t>。</w:t>
            </w:r>
          </w:p>
          <w:p w14:paraId="78B41783">
            <w:pPr>
              <w:numPr>
                <w:ilvl w:val="0"/>
                <w:numId w:val="8"/>
              </w:numPr>
              <w:spacing w:line="360" w:lineRule="auto"/>
              <w:jc w:val="left"/>
              <w:rPr>
                <w:rFonts w:hint="eastAsia" w:ascii="宋体" w:hAnsi="宋体" w:eastAsia="宋体" w:cs="宋体"/>
                <w:kern w:val="0"/>
                <w:szCs w:val="21"/>
                <w:lang w:bidi="zh-CN"/>
              </w:rPr>
            </w:pPr>
            <w:r>
              <w:rPr>
                <w:rFonts w:hint="eastAsia"/>
              </w:rPr>
              <w:t>注：以上</w:t>
            </w:r>
            <w:r>
              <w:rPr>
                <w:rFonts w:hint="eastAsia"/>
                <w:lang w:val="en-US" w:eastAsia="zh-CN"/>
              </w:rPr>
              <w:t>人员</w:t>
            </w:r>
            <w:r>
              <w:rPr>
                <w:rFonts w:hint="eastAsia"/>
              </w:rPr>
              <w:t>认证证书须在投标文件中提供证书复印件及近三个月社保证明，同一人具有不同证书可重复得分。每缺少1项扣2分。（注：响应文件中附证书扫描件）。</w:t>
            </w:r>
          </w:p>
        </w:tc>
      </w:tr>
    </w:tbl>
    <w:p w14:paraId="1ED3E55F">
      <w:pPr>
        <w:rPr>
          <w:rFonts w:ascii="黑体" w:hAnsi="黑体" w:eastAsia="黑体" w:cs="黑体"/>
          <w:sz w:val="32"/>
          <w:szCs w:val="32"/>
        </w:rPr>
      </w:pPr>
      <w:r>
        <w:rPr>
          <w:rFonts w:ascii="黑体" w:hAnsi="黑体" w:eastAsia="黑体" w:cs="黑体"/>
          <w:sz w:val="32"/>
          <w:szCs w:val="32"/>
        </w:rPr>
        <w:br w:type="page"/>
      </w:r>
    </w:p>
    <w:p w14:paraId="4FA977B2">
      <w:pPr>
        <w:pStyle w:val="16"/>
        <w:rPr>
          <w:rFonts w:ascii="黑体" w:hAnsi="黑体" w:eastAsia="黑体" w:cs="黑体"/>
          <w:sz w:val="32"/>
          <w:szCs w:val="32"/>
        </w:rPr>
      </w:pPr>
    </w:p>
    <w:p w14:paraId="35F7C71B">
      <w:pPr>
        <w:numPr>
          <w:ilvl w:val="0"/>
          <w:numId w:val="3"/>
        </w:numPr>
        <w:jc w:val="center"/>
        <w:rPr>
          <w:rFonts w:ascii="黑体" w:hAnsi="黑体" w:eastAsia="黑体" w:cs="黑体"/>
          <w:sz w:val="32"/>
          <w:szCs w:val="32"/>
        </w:rPr>
      </w:pPr>
      <w:r>
        <w:rPr>
          <w:rFonts w:hint="eastAsia" w:ascii="黑体" w:hAnsi="黑体" w:eastAsia="黑体" w:cs="黑体"/>
          <w:sz w:val="32"/>
          <w:szCs w:val="32"/>
        </w:rPr>
        <w:t>合同条款</w:t>
      </w:r>
    </w:p>
    <w:p w14:paraId="26C163AB">
      <w:pPr>
        <w:pStyle w:val="16"/>
        <w:rPr>
          <w:rFonts w:hint="eastAsia" w:ascii="黑体" w:hAnsi="黑体" w:eastAsia="黑体" w:cs="黑体"/>
          <w:sz w:val="32"/>
          <w:szCs w:val="32"/>
          <w:lang w:eastAsia="zh-CN"/>
        </w:rPr>
      </w:pPr>
      <w:r>
        <w:rPr>
          <w:rFonts w:hint="eastAsia" w:ascii="黑体" w:hAnsi="黑体" w:eastAsia="黑体" w:cs="黑体"/>
          <w:sz w:val="32"/>
          <w:szCs w:val="32"/>
          <w:lang w:eastAsia="zh-CN"/>
        </w:rPr>
        <w:t>具体合同条款以双方约定为准</w:t>
      </w:r>
    </w:p>
    <w:p w14:paraId="1CBEED04">
      <w:pPr>
        <w:pStyle w:val="16"/>
        <w:rPr>
          <w:rFonts w:hint="eastAsia" w:ascii="黑体" w:hAnsi="黑体" w:eastAsia="黑体" w:cs="黑体"/>
          <w:sz w:val="32"/>
          <w:szCs w:val="32"/>
          <w:lang w:eastAsia="zh-CN"/>
        </w:rPr>
      </w:pPr>
    </w:p>
    <w:p w14:paraId="49139182">
      <w:pPr>
        <w:pStyle w:val="16"/>
        <w:rPr>
          <w:rFonts w:hint="eastAsia" w:ascii="黑体" w:hAnsi="黑体" w:eastAsia="黑体" w:cs="黑体"/>
          <w:sz w:val="32"/>
          <w:szCs w:val="32"/>
          <w:lang w:eastAsia="zh-CN"/>
        </w:rPr>
      </w:pPr>
    </w:p>
    <w:p w14:paraId="70445293">
      <w:pPr>
        <w:pStyle w:val="16"/>
        <w:rPr>
          <w:rFonts w:hint="eastAsia" w:ascii="黑体" w:hAnsi="黑体" w:eastAsia="黑体" w:cs="黑体"/>
          <w:sz w:val="32"/>
          <w:szCs w:val="32"/>
          <w:lang w:eastAsia="zh-CN"/>
        </w:rPr>
      </w:pPr>
    </w:p>
    <w:p w14:paraId="3B3D3A2C">
      <w:pPr>
        <w:pStyle w:val="16"/>
        <w:rPr>
          <w:rFonts w:hint="eastAsia" w:ascii="黑体" w:hAnsi="黑体" w:eastAsia="黑体" w:cs="黑体"/>
          <w:sz w:val="32"/>
          <w:szCs w:val="32"/>
          <w:lang w:eastAsia="zh-CN"/>
        </w:rPr>
      </w:pPr>
    </w:p>
    <w:p w14:paraId="289992EF">
      <w:pPr>
        <w:pStyle w:val="16"/>
        <w:rPr>
          <w:rFonts w:hint="eastAsia" w:ascii="黑体" w:hAnsi="黑体" w:eastAsia="黑体" w:cs="黑体"/>
          <w:sz w:val="32"/>
          <w:szCs w:val="32"/>
          <w:lang w:eastAsia="zh-CN"/>
        </w:rPr>
      </w:pPr>
    </w:p>
    <w:p w14:paraId="7DCCD9C4">
      <w:pPr>
        <w:pStyle w:val="16"/>
        <w:rPr>
          <w:rFonts w:hint="eastAsia" w:ascii="黑体" w:hAnsi="黑体" w:eastAsia="黑体" w:cs="黑体"/>
          <w:sz w:val="32"/>
          <w:szCs w:val="32"/>
          <w:lang w:eastAsia="zh-CN"/>
        </w:rPr>
      </w:pPr>
    </w:p>
    <w:p w14:paraId="75876535">
      <w:pPr>
        <w:pStyle w:val="16"/>
        <w:rPr>
          <w:rFonts w:hint="eastAsia" w:ascii="黑体" w:hAnsi="黑体" w:eastAsia="黑体" w:cs="黑体"/>
          <w:sz w:val="32"/>
          <w:szCs w:val="32"/>
          <w:lang w:eastAsia="zh-CN"/>
        </w:rPr>
      </w:pPr>
    </w:p>
    <w:p w14:paraId="2A020CB3">
      <w:pPr>
        <w:pStyle w:val="16"/>
        <w:rPr>
          <w:rFonts w:hint="eastAsia" w:ascii="黑体" w:hAnsi="黑体" w:eastAsia="黑体" w:cs="黑体"/>
          <w:sz w:val="32"/>
          <w:szCs w:val="32"/>
          <w:lang w:eastAsia="zh-CN"/>
        </w:rPr>
      </w:pPr>
    </w:p>
    <w:p w14:paraId="4E03CE16">
      <w:pPr>
        <w:pStyle w:val="16"/>
        <w:rPr>
          <w:rFonts w:hint="eastAsia" w:ascii="黑体" w:hAnsi="黑体" w:eastAsia="黑体" w:cs="黑体"/>
          <w:sz w:val="32"/>
          <w:szCs w:val="32"/>
          <w:lang w:eastAsia="zh-CN"/>
        </w:rPr>
      </w:pPr>
    </w:p>
    <w:p w14:paraId="41D96DEF">
      <w:pPr>
        <w:pStyle w:val="16"/>
        <w:rPr>
          <w:rFonts w:hint="eastAsia" w:ascii="黑体" w:hAnsi="黑体" w:eastAsia="黑体" w:cs="黑体"/>
          <w:sz w:val="32"/>
          <w:szCs w:val="32"/>
          <w:lang w:eastAsia="zh-CN"/>
        </w:rPr>
      </w:pPr>
    </w:p>
    <w:p w14:paraId="11DF4F49">
      <w:pPr>
        <w:pStyle w:val="16"/>
        <w:rPr>
          <w:rFonts w:hint="eastAsia" w:ascii="黑体" w:hAnsi="黑体" w:eastAsia="黑体" w:cs="黑体"/>
          <w:sz w:val="32"/>
          <w:szCs w:val="32"/>
          <w:lang w:eastAsia="zh-CN"/>
        </w:rPr>
      </w:pPr>
    </w:p>
    <w:p w14:paraId="7EE06C30">
      <w:pPr>
        <w:pStyle w:val="16"/>
        <w:rPr>
          <w:rFonts w:hint="eastAsia" w:ascii="黑体" w:hAnsi="黑体" w:eastAsia="黑体" w:cs="黑体"/>
          <w:sz w:val="32"/>
          <w:szCs w:val="32"/>
          <w:lang w:eastAsia="zh-CN"/>
        </w:rPr>
      </w:pPr>
    </w:p>
    <w:p w14:paraId="4535C17B">
      <w:pPr>
        <w:pStyle w:val="16"/>
        <w:rPr>
          <w:rFonts w:hint="eastAsia" w:ascii="黑体" w:hAnsi="黑体" w:eastAsia="黑体" w:cs="黑体"/>
          <w:sz w:val="32"/>
          <w:szCs w:val="32"/>
          <w:lang w:eastAsia="zh-CN"/>
        </w:rPr>
      </w:pPr>
    </w:p>
    <w:p w14:paraId="2EFF7BFC">
      <w:pPr>
        <w:pStyle w:val="16"/>
        <w:rPr>
          <w:rFonts w:hint="eastAsia" w:ascii="黑体" w:hAnsi="黑体" w:eastAsia="黑体" w:cs="黑体"/>
          <w:sz w:val="32"/>
          <w:szCs w:val="32"/>
          <w:lang w:eastAsia="zh-CN"/>
        </w:rPr>
      </w:pPr>
    </w:p>
    <w:p w14:paraId="15ACCDA4">
      <w:pPr>
        <w:rPr>
          <w:rFonts w:hint="eastAsia" w:ascii="黑体" w:hAnsi="黑体" w:eastAsia="黑体" w:cs="黑体"/>
          <w:sz w:val="32"/>
          <w:szCs w:val="32"/>
        </w:rPr>
      </w:pPr>
      <w:r>
        <w:rPr>
          <w:rFonts w:hint="eastAsia" w:ascii="黑体" w:hAnsi="黑体" w:eastAsia="黑体" w:cs="黑体"/>
          <w:sz w:val="32"/>
          <w:szCs w:val="32"/>
        </w:rPr>
        <w:br w:type="page"/>
      </w:r>
    </w:p>
    <w:p w14:paraId="00DFC094">
      <w:pPr>
        <w:jc w:val="center"/>
        <w:rPr>
          <w:rFonts w:hint="eastAsia" w:ascii="黑体" w:hAnsi="黑体" w:eastAsia="黑体" w:cs="黑体"/>
          <w:sz w:val="32"/>
          <w:szCs w:val="32"/>
        </w:rPr>
      </w:pPr>
    </w:p>
    <w:p w14:paraId="545A68F8">
      <w:pPr>
        <w:jc w:val="center"/>
        <w:rPr>
          <w:rFonts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14:paraId="2F30EEA9">
      <w:pPr>
        <w:tabs>
          <w:tab w:val="left" w:pos="2510"/>
          <w:tab w:val="center" w:pos="4153"/>
        </w:tabs>
        <w:jc w:val="center"/>
        <w:rPr>
          <w:rFonts w:ascii="方正小标宋简体" w:eastAsia="方正小标宋简体"/>
          <w:color w:val="000000"/>
          <w:sz w:val="44"/>
          <w:szCs w:val="44"/>
        </w:rPr>
      </w:pPr>
      <w:r>
        <w:rPr>
          <w:rFonts w:ascii="方正小标宋简体" w:eastAsia="方正小标宋简体"/>
          <w:color w:val="000000"/>
          <w:sz w:val="44"/>
          <w:szCs w:val="44"/>
        </w:rPr>
        <mc:AlternateContent>
          <mc:Choice Requires="wps">
            <w:drawing>
              <wp:anchor distT="0" distB="0" distL="114300" distR="114300" simplePos="0" relativeHeight="251661312" behindDoc="0" locked="0" layoutInCell="1" allowOverlap="1">
                <wp:simplePos x="0" y="0"/>
                <wp:positionH relativeFrom="column">
                  <wp:posOffset>4379595</wp:posOffset>
                </wp:positionH>
                <wp:positionV relativeFrom="paragraph">
                  <wp:posOffset>-250190</wp:posOffset>
                </wp:positionV>
                <wp:extent cx="850900" cy="1762760"/>
                <wp:effectExtent l="5080" t="4445" r="20320" b="23495"/>
                <wp:wrapNone/>
                <wp:docPr id="1" name="文本框 1"/>
                <wp:cNvGraphicFramePr/>
                <a:graphic xmlns:a="http://schemas.openxmlformats.org/drawingml/2006/main">
                  <a:graphicData uri="http://schemas.microsoft.com/office/word/2010/wordprocessingShape">
                    <wps:wsp>
                      <wps:cNvSpPr txBox="1"/>
                      <wps:spPr>
                        <a:xfrm>
                          <a:off x="0" y="0"/>
                          <a:ext cx="850900" cy="176276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00344C8">
                            <w:r>
                              <w:rPr>
                                <w:rFonts w:hint="eastAsia"/>
                              </w:rPr>
                              <w:t>正本/副本</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44.85pt;margin-top:-19.7pt;height:138.8pt;width:67pt;z-index:251661312;mso-width-relative:page;mso-height-relative:margin;mso-height-percent:200;" fillcolor="#FFFFFF" filled="t" stroked="t" coordsize="21600,21600" o:gfxdata="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PWwdGdkAAAALAQAA&#10;DwAAAAAAAAABACAAAAAiAAAAZHJzL2Rvd25yZXYueG1sUEsBAhQAFAAAAAgAh07iQMKUDywYAgAA&#10;UAQAAA4AAAAAAAAAAQAgAAAAKAEAAGRycy9lMm9Eb2MueG1sUEsFBgAAAAAGAAYAWQEAALIFAAAA&#10;AA==&#10;">
                <v:fill on="t" focussize="0,0"/>
                <v:stroke color="#000000" joinstyle="miter"/>
                <v:imagedata o:title=""/>
                <o:lock v:ext="edit" aspectratio="f"/>
                <v:textbox style="mso-fit-shape-to-text:t;">
                  <w:txbxContent>
                    <w:p w14:paraId="300344C8">
                      <w:r>
                        <w:rPr>
                          <w:rFonts w:hint="eastAsia"/>
                        </w:rPr>
                        <w:t>正本/副本</w:t>
                      </w:r>
                    </w:p>
                  </w:txbxContent>
                </v:textbox>
              </v:shape>
            </w:pict>
          </mc:Fallback>
        </mc:AlternateContent>
      </w:r>
    </w:p>
    <w:p w14:paraId="3D66482C">
      <w:pPr>
        <w:tabs>
          <w:tab w:val="left" w:pos="2510"/>
          <w:tab w:val="center" w:pos="4153"/>
        </w:tabs>
        <w:jc w:val="center"/>
        <w:rPr>
          <w:rFonts w:ascii="方正小标宋简体" w:eastAsia="方正小标宋简体"/>
          <w:color w:val="000000"/>
          <w:sz w:val="44"/>
          <w:szCs w:val="44"/>
        </w:rPr>
      </w:pPr>
      <w:r>
        <w:rPr>
          <w:rFonts w:hint="eastAsia" w:ascii="方正小标宋简体" w:eastAsia="方正小标宋简体"/>
          <w:color w:val="000000"/>
          <w:sz w:val="44"/>
          <w:szCs w:val="44"/>
          <w:lang w:eastAsia="zh-CN"/>
        </w:rPr>
        <w:t>采购</w:t>
      </w:r>
      <w:r>
        <w:rPr>
          <w:rFonts w:hint="eastAsia" w:ascii="方正小标宋简体" w:eastAsia="方正小标宋简体"/>
          <w:color w:val="000000"/>
          <w:sz w:val="44"/>
          <w:szCs w:val="44"/>
        </w:rPr>
        <w:t>公告名称</w:t>
      </w:r>
    </w:p>
    <w:p w14:paraId="01A356EE">
      <w:pPr>
        <w:jc w:val="center"/>
        <w:rPr>
          <w:rFonts w:ascii="方正小标宋简体" w:eastAsia="方正小标宋简体"/>
          <w:color w:val="000000"/>
          <w:sz w:val="44"/>
          <w:szCs w:val="44"/>
        </w:rPr>
      </w:pPr>
    </w:p>
    <w:p w14:paraId="1D074994">
      <w:pPr>
        <w:jc w:val="center"/>
        <w:rPr>
          <w:rFonts w:ascii="宋体" w:hAnsi="宋体"/>
          <w:b/>
          <w:color w:val="000000"/>
          <w:sz w:val="32"/>
          <w:szCs w:val="32"/>
        </w:rPr>
      </w:pPr>
      <w:r>
        <w:rPr>
          <w:rFonts w:hint="eastAsia" w:ascii="方正小标宋简体" w:eastAsia="方正小标宋简体"/>
          <w:color w:val="000000"/>
          <w:sz w:val="72"/>
          <w:szCs w:val="72"/>
          <w:lang w:eastAsia="zh-CN"/>
        </w:rPr>
        <w:t>采购响应</w:t>
      </w:r>
      <w:r>
        <w:rPr>
          <w:rFonts w:hint="eastAsia" w:ascii="方正小标宋简体" w:eastAsia="方正小标宋简体"/>
          <w:color w:val="000000"/>
          <w:sz w:val="72"/>
          <w:szCs w:val="72"/>
        </w:rPr>
        <w:t>文件</w:t>
      </w:r>
    </w:p>
    <w:p w14:paraId="2BBD85BD">
      <w:pPr>
        <w:rPr>
          <w:rFonts w:ascii="宋体" w:hAnsi="宋体"/>
          <w:b/>
          <w:color w:val="000000"/>
          <w:sz w:val="32"/>
          <w:szCs w:val="32"/>
        </w:rPr>
      </w:pPr>
    </w:p>
    <w:p w14:paraId="11A87391">
      <w:pPr>
        <w:jc w:val="center"/>
        <w:rPr>
          <w:rFonts w:ascii="宋体" w:hAnsi="宋体" w:eastAsia="宋体"/>
          <w:color w:val="000000"/>
          <w:sz w:val="32"/>
          <w:szCs w:val="32"/>
        </w:rPr>
      </w:pPr>
      <w:r>
        <w:rPr>
          <w:rFonts w:hint="eastAsia" w:ascii="宋体" w:hAnsi="宋体"/>
          <w:b/>
          <w:color w:val="000000"/>
          <w:sz w:val="32"/>
          <w:szCs w:val="32"/>
          <w:lang w:eastAsia="zh-CN"/>
        </w:rPr>
        <w:t>招标</w:t>
      </w:r>
      <w:r>
        <w:rPr>
          <w:rFonts w:hint="eastAsia" w:ascii="宋体" w:hAnsi="宋体"/>
          <w:b/>
          <w:color w:val="000000"/>
          <w:sz w:val="32"/>
          <w:szCs w:val="32"/>
        </w:rPr>
        <w:t>单位：</w:t>
      </w:r>
      <w:r>
        <w:rPr>
          <w:rFonts w:hint="eastAsia" w:ascii="宋体" w:hAnsi="宋体"/>
          <w:color w:val="000000"/>
          <w:sz w:val="32"/>
          <w:szCs w:val="32"/>
        </w:rPr>
        <w:t>新郑市公立人民医院</w:t>
      </w:r>
    </w:p>
    <w:p w14:paraId="11B89993">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w:t>
      </w:r>
    </w:p>
    <w:p w14:paraId="600912AB">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单位代表：</w:t>
      </w:r>
    </w:p>
    <w:p w14:paraId="0451C67D">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单位地址：</w:t>
      </w:r>
    </w:p>
    <w:p w14:paraId="3EF65CB9">
      <w:pPr>
        <w:ind w:firstLine="1928" w:firstLineChars="600"/>
        <w:rPr>
          <w:rFonts w:ascii="宋体" w:hAnsi="宋体"/>
          <w:sz w:val="32"/>
          <w:szCs w:val="32"/>
        </w:rPr>
      </w:pPr>
      <w:r>
        <w:rPr>
          <w:rFonts w:hint="eastAsia" w:ascii="宋体" w:hAnsi="宋体"/>
          <w:b/>
          <w:sz w:val="32"/>
          <w:szCs w:val="32"/>
        </w:rPr>
        <w:t>移动电话：</w:t>
      </w:r>
    </w:p>
    <w:p w14:paraId="03ED9756">
      <w:pPr>
        <w:ind w:firstLine="1928" w:firstLineChars="600"/>
        <w:rPr>
          <w:rFonts w:ascii="宋体" w:hAnsi="宋体"/>
          <w:b/>
          <w:color w:val="000000"/>
          <w:sz w:val="32"/>
          <w:szCs w:val="32"/>
        </w:rPr>
      </w:pPr>
      <w:r>
        <w:rPr>
          <w:rFonts w:hint="eastAsia" w:ascii="宋体" w:hAnsi="宋体"/>
          <w:b/>
          <w:color w:val="000000"/>
          <w:sz w:val="32"/>
          <w:szCs w:val="32"/>
        </w:rPr>
        <w:t>固定电话：</w:t>
      </w:r>
    </w:p>
    <w:p w14:paraId="19E485B6">
      <w:pPr>
        <w:ind w:firstLine="1928" w:firstLineChars="600"/>
        <w:rPr>
          <w:rFonts w:hint="eastAsia" w:ascii="宋体" w:hAnsi="宋体"/>
          <w:b/>
          <w:color w:val="000000"/>
          <w:sz w:val="32"/>
          <w:szCs w:val="32"/>
        </w:rPr>
      </w:pPr>
      <w:r>
        <w:rPr>
          <w:rFonts w:hint="eastAsia" w:ascii="宋体" w:hAnsi="宋体"/>
          <w:b/>
          <w:color w:val="000000"/>
          <w:sz w:val="32"/>
          <w:szCs w:val="32"/>
        </w:rPr>
        <w:t>邮    箱：</w:t>
      </w:r>
    </w:p>
    <w:p w14:paraId="0311778F">
      <w:pPr>
        <w:pStyle w:val="16"/>
        <w:rPr>
          <w:rFonts w:hint="eastAsia" w:ascii="宋体" w:hAnsi="宋体"/>
          <w:b/>
          <w:color w:val="000000"/>
          <w:sz w:val="32"/>
          <w:szCs w:val="32"/>
        </w:rPr>
      </w:pPr>
    </w:p>
    <w:p w14:paraId="4F7C6526">
      <w:pPr>
        <w:pStyle w:val="16"/>
        <w:rPr>
          <w:rFonts w:hint="eastAsia" w:ascii="宋体" w:hAnsi="宋体"/>
          <w:b/>
          <w:color w:val="000000"/>
          <w:sz w:val="32"/>
          <w:szCs w:val="32"/>
        </w:rPr>
      </w:pPr>
    </w:p>
    <w:p w14:paraId="06BD7B87">
      <w:pPr>
        <w:pStyle w:val="16"/>
        <w:rPr>
          <w:rFonts w:hint="eastAsia" w:ascii="宋体" w:hAnsi="宋体"/>
          <w:b/>
          <w:color w:val="000000"/>
          <w:sz w:val="32"/>
          <w:szCs w:val="32"/>
        </w:rPr>
      </w:pPr>
    </w:p>
    <w:p w14:paraId="4192C0A8">
      <w:pPr>
        <w:pStyle w:val="16"/>
        <w:rPr>
          <w:rFonts w:hint="eastAsia" w:ascii="宋体" w:hAnsi="宋体"/>
          <w:b/>
          <w:color w:val="000000"/>
          <w:sz w:val="32"/>
          <w:szCs w:val="32"/>
        </w:rPr>
      </w:pPr>
    </w:p>
    <w:p w14:paraId="79B1FDF4">
      <w:pPr>
        <w:pStyle w:val="16"/>
        <w:rPr>
          <w:rFonts w:hint="eastAsia" w:ascii="宋体" w:hAnsi="宋体"/>
          <w:b/>
          <w:color w:val="000000"/>
          <w:sz w:val="32"/>
          <w:szCs w:val="32"/>
        </w:rPr>
      </w:pPr>
    </w:p>
    <w:p w14:paraId="44A81838">
      <w:pPr>
        <w:pStyle w:val="16"/>
        <w:rPr>
          <w:rFonts w:hint="eastAsia" w:ascii="宋体" w:hAnsi="宋体"/>
          <w:b/>
          <w:color w:val="000000"/>
          <w:sz w:val="32"/>
          <w:szCs w:val="32"/>
        </w:rPr>
      </w:pPr>
    </w:p>
    <w:p w14:paraId="38692C81">
      <w:pPr>
        <w:pStyle w:val="16"/>
        <w:rPr>
          <w:rFonts w:hint="eastAsia" w:ascii="宋体" w:hAnsi="宋体"/>
          <w:b/>
          <w:color w:val="000000"/>
          <w:sz w:val="32"/>
          <w:szCs w:val="32"/>
        </w:rPr>
      </w:pPr>
    </w:p>
    <w:p w14:paraId="2B035729">
      <w:pPr>
        <w:pStyle w:val="16"/>
        <w:rPr>
          <w:rFonts w:hint="eastAsia" w:ascii="宋体" w:hAnsi="宋体"/>
          <w:b/>
          <w:color w:val="000000"/>
          <w:sz w:val="32"/>
          <w:szCs w:val="32"/>
        </w:rPr>
      </w:pPr>
    </w:p>
    <w:p w14:paraId="41C6967D">
      <w:pPr>
        <w:pStyle w:val="16"/>
        <w:rPr>
          <w:rFonts w:hint="eastAsia" w:ascii="宋体" w:hAnsi="宋体"/>
          <w:b/>
          <w:color w:val="000000"/>
          <w:sz w:val="32"/>
          <w:szCs w:val="32"/>
        </w:rPr>
      </w:pPr>
    </w:p>
    <w:p w14:paraId="65588999">
      <w:pPr>
        <w:pStyle w:val="16"/>
        <w:rPr>
          <w:rFonts w:hint="eastAsia" w:ascii="宋体" w:hAnsi="宋体"/>
          <w:b/>
          <w:color w:val="000000"/>
          <w:sz w:val="32"/>
          <w:szCs w:val="32"/>
        </w:rPr>
      </w:pPr>
    </w:p>
    <w:p w14:paraId="3229E256">
      <w:pPr>
        <w:jc w:val="center"/>
        <w:rPr>
          <w:rFonts w:hint="eastAsia" w:ascii="方正小标宋简体" w:eastAsia="方正小标宋简体"/>
          <w:color w:val="000000"/>
          <w:sz w:val="36"/>
          <w:szCs w:val="36"/>
          <w:lang w:eastAsia="zh-CN"/>
        </w:rPr>
      </w:pPr>
    </w:p>
    <w:p w14:paraId="6B2AFDC0">
      <w:pPr>
        <w:jc w:val="center"/>
        <w:rPr>
          <w:rFonts w:hint="eastAsia" w:ascii="方正小标宋简体" w:eastAsia="方正小标宋简体"/>
          <w:color w:val="000000"/>
          <w:sz w:val="36"/>
          <w:szCs w:val="36"/>
        </w:rPr>
      </w:pPr>
      <w:r>
        <w:rPr>
          <w:rFonts w:hint="eastAsia" w:ascii="方正小标宋简体" w:eastAsia="方正小标宋简体"/>
          <w:color w:val="000000"/>
          <w:sz w:val="36"/>
          <w:szCs w:val="36"/>
          <w:lang w:eastAsia="zh-CN"/>
        </w:rPr>
        <w:t>响应</w:t>
      </w:r>
      <w:r>
        <w:rPr>
          <w:rFonts w:hint="eastAsia" w:ascii="方正小标宋简体" w:eastAsia="方正小标宋简体"/>
          <w:color w:val="000000"/>
          <w:sz w:val="36"/>
          <w:szCs w:val="36"/>
        </w:rPr>
        <w:t>文件组成</w:t>
      </w:r>
    </w:p>
    <w:tbl>
      <w:tblPr>
        <w:tblStyle w:val="9"/>
        <w:tblW w:w="957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9"/>
        <w:gridCol w:w="3685"/>
        <w:gridCol w:w="5229"/>
      </w:tblGrid>
      <w:tr w14:paraId="07ABF8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7" w:hRule="exact"/>
          <w:jc w:val="center"/>
        </w:trPr>
        <w:tc>
          <w:tcPr>
            <w:tcW w:w="659" w:type="dxa"/>
            <w:shd w:val="clear" w:color="auto" w:fill="D9D9D9"/>
            <w:vAlign w:val="center"/>
          </w:tcPr>
          <w:p w14:paraId="6FD3C075">
            <w:pPr>
              <w:jc w:val="center"/>
              <w:rPr>
                <w:rFonts w:ascii="微软雅黑" w:hAnsi="微软雅黑" w:eastAsia="微软雅黑"/>
                <w:b/>
                <w:color w:val="C00000"/>
              </w:rPr>
            </w:pPr>
            <w:r>
              <w:rPr>
                <w:rFonts w:hint="eastAsia" w:ascii="微软雅黑" w:hAnsi="微软雅黑" w:eastAsia="微软雅黑"/>
                <w:b/>
                <w:color w:val="C00000"/>
              </w:rPr>
              <w:t>序号</w:t>
            </w:r>
          </w:p>
        </w:tc>
        <w:tc>
          <w:tcPr>
            <w:tcW w:w="3685" w:type="dxa"/>
            <w:shd w:val="clear" w:color="auto" w:fill="D9D9D9"/>
            <w:vAlign w:val="center"/>
          </w:tcPr>
          <w:p w14:paraId="76BDEEF1">
            <w:pPr>
              <w:jc w:val="center"/>
              <w:rPr>
                <w:rFonts w:ascii="微软雅黑" w:hAnsi="微软雅黑" w:eastAsia="微软雅黑"/>
                <w:b/>
                <w:color w:val="C00000"/>
              </w:rPr>
            </w:pPr>
            <w:r>
              <w:rPr>
                <w:rFonts w:hint="eastAsia" w:ascii="微软雅黑" w:hAnsi="微软雅黑" w:eastAsia="微软雅黑"/>
                <w:b/>
                <w:color w:val="C00000"/>
              </w:rPr>
              <w:t>内容</w:t>
            </w:r>
          </w:p>
        </w:tc>
        <w:tc>
          <w:tcPr>
            <w:tcW w:w="5229" w:type="dxa"/>
            <w:shd w:val="clear" w:color="auto" w:fill="D9D9D9"/>
            <w:vAlign w:val="center"/>
          </w:tcPr>
          <w:p w14:paraId="545CC56F">
            <w:pPr>
              <w:jc w:val="center"/>
              <w:rPr>
                <w:rFonts w:ascii="微软雅黑" w:hAnsi="微软雅黑" w:eastAsia="微软雅黑"/>
                <w:b/>
                <w:color w:val="C00000"/>
              </w:rPr>
            </w:pPr>
            <w:r>
              <w:rPr>
                <w:rFonts w:hint="eastAsia" w:ascii="微软雅黑" w:hAnsi="微软雅黑" w:eastAsia="微软雅黑"/>
                <w:b/>
                <w:color w:val="C00000"/>
              </w:rPr>
              <w:t>备注</w:t>
            </w:r>
          </w:p>
        </w:tc>
      </w:tr>
      <w:tr w14:paraId="148F4F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3" w:hRule="exact"/>
          <w:jc w:val="center"/>
        </w:trPr>
        <w:tc>
          <w:tcPr>
            <w:tcW w:w="659" w:type="dxa"/>
            <w:vAlign w:val="center"/>
          </w:tcPr>
          <w:p w14:paraId="6C1DE835">
            <w:pPr>
              <w:jc w:val="center"/>
              <w:rPr>
                <w:rFonts w:ascii="仿宋" w:hAnsi="仿宋" w:eastAsia="仿宋"/>
                <w:b/>
                <w:color w:val="C00000"/>
                <w:sz w:val="22"/>
                <w:szCs w:val="21"/>
              </w:rPr>
            </w:pPr>
          </w:p>
        </w:tc>
        <w:tc>
          <w:tcPr>
            <w:tcW w:w="3685" w:type="dxa"/>
            <w:vAlign w:val="center"/>
          </w:tcPr>
          <w:p w14:paraId="7A6C5743">
            <w:pPr>
              <w:jc w:val="center"/>
              <w:rPr>
                <w:rFonts w:ascii="仿宋" w:hAnsi="仿宋" w:eastAsia="仿宋"/>
                <w:b/>
                <w:color w:val="C00000"/>
                <w:sz w:val="22"/>
                <w:szCs w:val="21"/>
              </w:rPr>
            </w:pPr>
            <w:r>
              <w:rPr>
                <w:rFonts w:hint="eastAsia" w:ascii="仿宋" w:hAnsi="仿宋" w:eastAsia="仿宋"/>
                <w:b/>
                <w:color w:val="C00000"/>
                <w:sz w:val="22"/>
                <w:szCs w:val="21"/>
              </w:rPr>
              <w:t>目录</w:t>
            </w:r>
          </w:p>
        </w:tc>
        <w:tc>
          <w:tcPr>
            <w:tcW w:w="5229" w:type="dxa"/>
            <w:vAlign w:val="center"/>
          </w:tcPr>
          <w:p w14:paraId="18FBC0A3">
            <w:pPr>
              <w:jc w:val="left"/>
              <w:rPr>
                <w:rFonts w:ascii="仿宋" w:hAnsi="仿宋" w:eastAsia="仿宋"/>
                <w:b/>
                <w:color w:val="C00000"/>
                <w:sz w:val="22"/>
                <w:szCs w:val="21"/>
              </w:rPr>
            </w:pPr>
            <w:r>
              <w:rPr>
                <w:rFonts w:hint="eastAsia" w:ascii="仿宋" w:hAnsi="仿宋" w:eastAsia="仿宋"/>
                <w:b/>
                <w:color w:val="C00000"/>
                <w:sz w:val="22"/>
                <w:szCs w:val="21"/>
              </w:rPr>
              <w:t>格式见附件1（内容页码必须与目录页码对应一致）</w:t>
            </w:r>
          </w:p>
        </w:tc>
      </w:tr>
      <w:tr w14:paraId="7952E1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3" w:hRule="exact"/>
          <w:jc w:val="center"/>
        </w:trPr>
        <w:tc>
          <w:tcPr>
            <w:tcW w:w="659" w:type="dxa"/>
            <w:vAlign w:val="center"/>
          </w:tcPr>
          <w:p w14:paraId="6EDF1C70">
            <w:pPr>
              <w:jc w:val="center"/>
              <w:rPr>
                <w:rFonts w:ascii="仿宋" w:hAnsi="仿宋" w:eastAsia="仿宋"/>
                <w:b/>
                <w:color w:val="C00000"/>
                <w:sz w:val="22"/>
                <w:szCs w:val="21"/>
              </w:rPr>
            </w:pPr>
            <w:r>
              <w:rPr>
                <w:rFonts w:hint="eastAsia" w:ascii="仿宋" w:hAnsi="仿宋" w:eastAsia="仿宋"/>
                <w:b/>
                <w:color w:val="C00000"/>
                <w:sz w:val="22"/>
                <w:szCs w:val="21"/>
              </w:rPr>
              <w:t>1</w:t>
            </w:r>
          </w:p>
        </w:tc>
        <w:tc>
          <w:tcPr>
            <w:tcW w:w="3685" w:type="dxa"/>
            <w:vAlign w:val="center"/>
          </w:tcPr>
          <w:p w14:paraId="209A8C24">
            <w:pPr>
              <w:jc w:val="center"/>
              <w:rPr>
                <w:rFonts w:ascii="仿宋" w:hAnsi="仿宋" w:eastAsia="仿宋"/>
                <w:b/>
                <w:color w:val="C00000"/>
                <w:sz w:val="22"/>
                <w:szCs w:val="21"/>
              </w:rPr>
            </w:pPr>
            <w:r>
              <w:rPr>
                <w:rFonts w:hint="eastAsia" w:ascii="仿宋" w:hAnsi="仿宋" w:eastAsia="仿宋"/>
                <w:b/>
                <w:color w:val="C00000"/>
                <w:sz w:val="22"/>
                <w:szCs w:val="21"/>
              </w:rPr>
              <w:t>报价表</w:t>
            </w:r>
          </w:p>
        </w:tc>
        <w:tc>
          <w:tcPr>
            <w:tcW w:w="5229" w:type="dxa"/>
            <w:vAlign w:val="center"/>
          </w:tcPr>
          <w:p w14:paraId="7CF38E1E">
            <w:pPr>
              <w:jc w:val="left"/>
              <w:rPr>
                <w:rFonts w:hint="default" w:ascii="仿宋" w:hAnsi="仿宋" w:eastAsia="仿宋"/>
                <w:b/>
                <w:color w:val="C00000"/>
                <w:sz w:val="22"/>
                <w:szCs w:val="21"/>
                <w:lang w:val="en-US" w:eastAsia="zh-CN"/>
              </w:rPr>
            </w:pPr>
            <w:r>
              <w:rPr>
                <w:rFonts w:hint="eastAsia" w:ascii="仿宋" w:hAnsi="仿宋" w:eastAsia="仿宋"/>
                <w:b/>
                <w:color w:val="C00000"/>
                <w:sz w:val="22"/>
                <w:szCs w:val="21"/>
                <w:lang w:val="en-US" w:eastAsia="zh-CN"/>
              </w:rPr>
              <w:t>格式自拟</w:t>
            </w:r>
          </w:p>
        </w:tc>
      </w:tr>
      <w:tr w14:paraId="149AD4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exact"/>
          <w:jc w:val="center"/>
        </w:trPr>
        <w:tc>
          <w:tcPr>
            <w:tcW w:w="659" w:type="dxa"/>
            <w:vAlign w:val="center"/>
          </w:tcPr>
          <w:p w14:paraId="4A2D1B52">
            <w:pPr>
              <w:jc w:val="center"/>
              <w:rPr>
                <w:rFonts w:ascii="仿宋" w:hAnsi="仿宋" w:eastAsia="仿宋"/>
                <w:b/>
                <w:color w:val="C00000"/>
                <w:sz w:val="22"/>
                <w:szCs w:val="21"/>
              </w:rPr>
            </w:pPr>
            <w:r>
              <w:rPr>
                <w:rFonts w:hint="eastAsia" w:ascii="仿宋" w:hAnsi="仿宋" w:eastAsia="仿宋"/>
                <w:b/>
                <w:color w:val="C00000"/>
                <w:sz w:val="22"/>
                <w:szCs w:val="21"/>
              </w:rPr>
              <w:t>2</w:t>
            </w:r>
          </w:p>
        </w:tc>
        <w:tc>
          <w:tcPr>
            <w:tcW w:w="3685" w:type="dxa"/>
            <w:vAlign w:val="center"/>
          </w:tcPr>
          <w:p w14:paraId="6721C8F1">
            <w:pPr>
              <w:jc w:val="center"/>
              <w:rPr>
                <w:rFonts w:ascii="仿宋" w:hAnsi="仿宋" w:eastAsia="仿宋"/>
                <w:b/>
                <w:color w:val="C00000"/>
                <w:sz w:val="22"/>
                <w:szCs w:val="21"/>
              </w:rPr>
            </w:pPr>
            <w:r>
              <w:rPr>
                <w:rFonts w:hint="eastAsia" w:ascii="仿宋" w:hAnsi="仿宋" w:eastAsia="仿宋"/>
                <w:b/>
                <w:color w:val="C00000"/>
                <w:sz w:val="22"/>
                <w:szCs w:val="21"/>
              </w:rPr>
              <w:t>响应函</w:t>
            </w:r>
          </w:p>
        </w:tc>
        <w:tc>
          <w:tcPr>
            <w:tcW w:w="5229" w:type="dxa"/>
            <w:vAlign w:val="center"/>
          </w:tcPr>
          <w:p w14:paraId="5D35DEB3">
            <w:pPr>
              <w:jc w:val="left"/>
              <w:rPr>
                <w:rFonts w:hint="eastAsia" w:ascii="仿宋" w:hAnsi="仿宋" w:eastAsia="仿宋"/>
                <w:b/>
                <w:color w:val="C00000"/>
                <w:sz w:val="22"/>
                <w:szCs w:val="21"/>
                <w:lang w:eastAsia="zh-CN"/>
              </w:rPr>
            </w:pPr>
            <w:r>
              <w:rPr>
                <w:rFonts w:hint="eastAsia" w:ascii="仿宋" w:hAnsi="仿宋" w:eastAsia="仿宋"/>
                <w:b/>
                <w:color w:val="C00000"/>
                <w:sz w:val="22"/>
                <w:szCs w:val="21"/>
              </w:rPr>
              <w:t>格式见附件</w:t>
            </w:r>
            <w:r>
              <w:rPr>
                <w:rFonts w:hint="eastAsia" w:ascii="仿宋" w:hAnsi="仿宋" w:eastAsia="仿宋"/>
                <w:b/>
                <w:color w:val="C00000"/>
                <w:sz w:val="22"/>
                <w:szCs w:val="21"/>
                <w:lang w:val="en-US" w:eastAsia="zh-CN"/>
              </w:rPr>
              <w:t>3</w:t>
            </w:r>
          </w:p>
        </w:tc>
      </w:tr>
      <w:tr w14:paraId="39A18D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4" w:hRule="exact"/>
          <w:jc w:val="center"/>
        </w:trPr>
        <w:tc>
          <w:tcPr>
            <w:tcW w:w="659" w:type="dxa"/>
            <w:vAlign w:val="center"/>
          </w:tcPr>
          <w:p w14:paraId="7C57835E">
            <w:pPr>
              <w:jc w:val="center"/>
              <w:rPr>
                <w:rFonts w:ascii="仿宋" w:hAnsi="仿宋" w:eastAsia="仿宋"/>
                <w:b/>
                <w:color w:val="C00000"/>
                <w:sz w:val="22"/>
                <w:szCs w:val="21"/>
              </w:rPr>
            </w:pPr>
            <w:r>
              <w:rPr>
                <w:rFonts w:hint="eastAsia" w:ascii="仿宋" w:hAnsi="仿宋" w:eastAsia="仿宋"/>
                <w:b/>
                <w:color w:val="C00000"/>
                <w:sz w:val="22"/>
                <w:szCs w:val="21"/>
              </w:rPr>
              <w:t>3</w:t>
            </w:r>
          </w:p>
        </w:tc>
        <w:tc>
          <w:tcPr>
            <w:tcW w:w="3685" w:type="dxa"/>
            <w:vAlign w:val="center"/>
          </w:tcPr>
          <w:p w14:paraId="013E44B6">
            <w:pPr>
              <w:jc w:val="center"/>
              <w:rPr>
                <w:rFonts w:ascii="仿宋" w:hAnsi="仿宋" w:eastAsia="仿宋"/>
                <w:b/>
                <w:color w:val="C00000"/>
                <w:sz w:val="22"/>
                <w:szCs w:val="21"/>
              </w:rPr>
            </w:pPr>
            <w:r>
              <w:rPr>
                <w:rFonts w:hint="eastAsia" w:ascii="仿宋" w:hAnsi="仿宋" w:eastAsia="仿宋"/>
                <w:b/>
                <w:color w:val="C00000"/>
                <w:sz w:val="22"/>
                <w:szCs w:val="21"/>
              </w:rPr>
              <w:t>法人授权委托书</w:t>
            </w:r>
            <w:r>
              <w:rPr>
                <w:rFonts w:hint="eastAsia" w:ascii="仿宋" w:hAnsi="仿宋" w:eastAsia="仿宋" w:cs="宋体"/>
                <w:b/>
                <w:bCs/>
                <w:color w:val="C00000"/>
                <w:kern w:val="0"/>
                <w:sz w:val="22"/>
                <w:szCs w:val="21"/>
              </w:rPr>
              <w:t>/法人身份证明文件</w:t>
            </w:r>
          </w:p>
        </w:tc>
        <w:tc>
          <w:tcPr>
            <w:tcW w:w="5229" w:type="dxa"/>
            <w:vAlign w:val="center"/>
          </w:tcPr>
          <w:p w14:paraId="1A8A6844">
            <w:pPr>
              <w:jc w:val="left"/>
              <w:rPr>
                <w:rFonts w:hint="eastAsia" w:ascii="仿宋" w:hAnsi="仿宋" w:eastAsia="仿宋"/>
                <w:b/>
                <w:color w:val="C00000"/>
                <w:sz w:val="22"/>
                <w:szCs w:val="21"/>
                <w:lang w:val="en-US" w:eastAsia="zh-CN"/>
              </w:rPr>
            </w:pPr>
            <w:r>
              <w:rPr>
                <w:rFonts w:hint="eastAsia" w:ascii="仿宋" w:hAnsi="仿宋" w:eastAsia="仿宋"/>
                <w:b/>
                <w:color w:val="C00000"/>
                <w:sz w:val="22"/>
                <w:szCs w:val="21"/>
              </w:rPr>
              <w:t>法人授权委托书格式见附件</w:t>
            </w:r>
            <w:r>
              <w:rPr>
                <w:rFonts w:hint="eastAsia" w:ascii="仿宋" w:hAnsi="仿宋" w:eastAsia="仿宋"/>
                <w:b/>
                <w:color w:val="C00000"/>
                <w:sz w:val="22"/>
                <w:szCs w:val="21"/>
                <w:lang w:val="en-US" w:eastAsia="zh-CN"/>
              </w:rPr>
              <w:t>4</w:t>
            </w:r>
          </w:p>
          <w:p w14:paraId="5BD2B773">
            <w:pPr>
              <w:jc w:val="left"/>
              <w:rPr>
                <w:rFonts w:ascii="仿宋" w:hAnsi="仿宋" w:eastAsia="仿宋"/>
                <w:b/>
                <w:color w:val="C00000"/>
                <w:sz w:val="22"/>
                <w:szCs w:val="21"/>
              </w:rPr>
            </w:pPr>
          </w:p>
        </w:tc>
      </w:tr>
      <w:tr w14:paraId="4AF6EA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9" w:hRule="exact"/>
          <w:jc w:val="center"/>
        </w:trPr>
        <w:tc>
          <w:tcPr>
            <w:tcW w:w="659" w:type="dxa"/>
            <w:vAlign w:val="center"/>
          </w:tcPr>
          <w:p w14:paraId="5E018460">
            <w:pPr>
              <w:jc w:val="center"/>
              <w:rPr>
                <w:rFonts w:ascii="仿宋" w:hAnsi="仿宋" w:eastAsia="仿宋"/>
                <w:b/>
                <w:color w:val="C00000"/>
                <w:sz w:val="22"/>
                <w:szCs w:val="21"/>
              </w:rPr>
            </w:pPr>
            <w:r>
              <w:rPr>
                <w:rFonts w:hint="eastAsia" w:ascii="仿宋" w:hAnsi="仿宋" w:eastAsia="仿宋"/>
                <w:b/>
                <w:color w:val="C00000"/>
                <w:sz w:val="22"/>
                <w:szCs w:val="21"/>
              </w:rPr>
              <w:t>4</w:t>
            </w:r>
          </w:p>
        </w:tc>
        <w:tc>
          <w:tcPr>
            <w:tcW w:w="3685" w:type="dxa"/>
            <w:vAlign w:val="center"/>
          </w:tcPr>
          <w:p w14:paraId="16D44EDA">
            <w:pPr>
              <w:jc w:val="center"/>
              <w:rPr>
                <w:rFonts w:ascii="仿宋" w:hAnsi="仿宋" w:eastAsia="仿宋"/>
                <w:b/>
                <w:color w:val="C00000"/>
                <w:sz w:val="22"/>
                <w:szCs w:val="21"/>
              </w:rPr>
            </w:pPr>
            <w:r>
              <w:rPr>
                <w:rFonts w:hint="eastAsia" w:ascii="仿宋" w:hAnsi="仿宋" w:eastAsia="仿宋"/>
                <w:b/>
                <w:color w:val="C00000"/>
                <w:sz w:val="22"/>
                <w:szCs w:val="21"/>
              </w:rPr>
              <w:t>反商业贿赂承诺书</w:t>
            </w:r>
          </w:p>
        </w:tc>
        <w:tc>
          <w:tcPr>
            <w:tcW w:w="5229" w:type="dxa"/>
            <w:vAlign w:val="center"/>
          </w:tcPr>
          <w:p w14:paraId="31924A0E">
            <w:pPr>
              <w:jc w:val="left"/>
              <w:rPr>
                <w:rFonts w:hint="eastAsia" w:ascii="仿宋" w:hAnsi="仿宋" w:eastAsia="仿宋"/>
                <w:b/>
                <w:color w:val="C00000"/>
                <w:sz w:val="22"/>
                <w:szCs w:val="21"/>
                <w:lang w:eastAsia="zh-CN"/>
              </w:rPr>
            </w:pPr>
            <w:r>
              <w:rPr>
                <w:rFonts w:hint="eastAsia" w:ascii="仿宋" w:hAnsi="仿宋" w:eastAsia="仿宋"/>
                <w:b/>
                <w:color w:val="C00000"/>
                <w:sz w:val="22"/>
                <w:szCs w:val="21"/>
              </w:rPr>
              <w:t>格式见附件</w:t>
            </w:r>
            <w:r>
              <w:rPr>
                <w:rFonts w:hint="eastAsia" w:ascii="仿宋" w:hAnsi="仿宋" w:eastAsia="仿宋"/>
                <w:b/>
                <w:color w:val="C00000"/>
                <w:sz w:val="22"/>
                <w:szCs w:val="21"/>
                <w:lang w:val="en-US" w:eastAsia="zh-CN"/>
              </w:rPr>
              <w:t>5</w:t>
            </w:r>
          </w:p>
        </w:tc>
      </w:tr>
      <w:tr w14:paraId="15C62F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9" w:hRule="exact"/>
          <w:jc w:val="center"/>
        </w:trPr>
        <w:tc>
          <w:tcPr>
            <w:tcW w:w="659" w:type="dxa"/>
            <w:vAlign w:val="center"/>
          </w:tcPr>
          <w:p w14:paraId="4C09CDEE">
            <w:pPr>
              <w:jc w:val="center"/>
              <w:rPr>
                <w:rFonts w:ascii="仿宋" w:hAnsi="仿宋" w:eastAsia="仿宋"/>
                <w:b/>
                <w:color w:val="C00000"/>
                <w:sz w:val="22"/>
                <w:szCs w:val="21"/>
              </w:rPr>
            </w:pPr>
            <w:r>
              <w:rPr>
                <w:rFonts w:hint="eastAsia" w:ascii="仿宋" w:hAnsi="仿宋" w:eastAsia="仿宋"/>
                <w:b/>
                <w:color w:val="C00000"/>
                <w:sz w:val="22"/>
                <w:szCs w:val="21"/>
              </w:rPr>
              <w:t>5</w:t>
            </w:r>
          </w:p>
        </w:tc>
        <w:tc>
          <w:tcPr>
            <w:tcW w:w="3685" w:type="dxa"/>
            <w:vAlign w:val="center"/>
          </w:tcPr>
          <w:p w14:paraId="65EEDD39">
            <w:pPr>
              <w:jc w:val="center"/>
              <w:rPr>
                <w:rFonts w:hint="default" w:ascii="仿宋" w:hAnsi="仿宋" w:eastAsia="仿宋"/>
                <w:b/>
                <w:color w:val="C00000"/>
                <w:sz w:val="22"/>
                <w:szCs w:val="21"/>
                <w:lang w:val="en-US" w:eastAsia="zh-CN"/>
              </w:rPr>
            </w:pPr>
            <w:r>
              <w:rPr>
                <w:rFonts w:hint="eastAsia" w:ascii="仿宋" w:hAnsi="仿宋" w:eastAsia="仿宋"/>
                <w:b/>
                <w:color w:val="C00000"/>
                <w:sz w:val="22"/>
                <w:szCs w:val="21"/>
                <w:lang w:val="en-US" w:eastAsia="zh-CN"/>
              </w:rPr>
              <w:t>产品参数偏离表</w:t>
            </w:r>
          </w:p>
        </w:tc>
        <w:tc>
          <w:tcPr>
            <w:tcW w:w="5229" w:type="dxa"/>
            <w:vAlign w:val="center"/>
          </w:tcPr>
          <w:p w14:paraId="53325A33">
            <w:pPr>
              <w:jc w:val="left"/>
              <w:rPr>
                <w:rFonts w:hint="default" w:ascii="仿宋" w:hAnsi="仿宋" w:eastAsia="仿宋"/>
                <w:b/>
                <w:color w:val="C00000"/>
                <w:sz w:val="22"/>
                <w:szCs w:val="21"/>
                <w:lang w:val="en-US" w:eastAsia="zh-CN"/>
              </w:rPr>
            </w:pPr>
          </w:p>
        </w:tc>
      </w:tr>
      <w:tr w14:paraId="6B6FF5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9" w:hRule="exact"/>
          <w:jc w:val="center"/>
        </w:trPr>
        <w:tc>
          <w:tcPr>
            <w:tcW w:w="659" w:type="dxa"/>
            <w:vAlign w:val="center"/>
          </w:tcPr>
          <w:p w14:paraId="0729232E">
            <w:pPr>
              <w:jc w:val="center"/>
              <w:rPr>
                <w:rFonts w:hint="eastAsia" w:ascii="仿宋" w:hAnsi="仿宋" w:eastAsia="仿宋"/>
                <w:b/>
                <w:color w:val="C00000"/>
                <w:sz w:val="22"/>
                <w:szCs w:val="21"/>
                <w:lang w:val="en-US" w:eastAsia="zh-CN"/>
              </w:rPr>
            </w:pPr>
            <w:r>
              <w:rPr>
                <w:rFonts w:hint="eastAsia" w:ascii="仿宋" w:hAnsi="仿宋" w:eastAsia="仿宋"/>
                <w:b/>
                <w:color w:val="C00000"/>
                <w:sz w:val="22"/>
                <w:szCs w:val="21"/>
                <w:lang w:val="en-US" w:eastAsia="zh-CN"/>
              </w:rPr>
              <w:t>6</w:t>
            </w:r>
          </w:p>
        </w:tc>
        <w:tc>
          <w:tcPr>
            <w:tcW w:w="3685" w:type="dxa"/>
            <w:vAlign w:val="center"/>
          </w:tcPr>
          <w:p w14:paraId="687D90E8">
            <w:pPr>
              <w:jc w:val="center"/>
              <w:rPr>
                <w:rFonts w:hint="default" w:ascii="仿宋" w:hAnsi="仿宋" w:eastAsia="仿宋"/>
                <w:b/>
                <w:color w:val="C00000"/>
                <w:sz w:val="22"/>
                <w:szCs w:val="21"/>
                <w:lang w:val="en-US" w:eastAsia="zh-CN"/>
              </w:rPr>
            </w:pPr>
            <w:r>
              <w:rPr>
                <w:rFonts w:hint="eastAsia" w:ascii="仿宋" w:hAnsi="仿宋" w:eastAsia="仿宋"/>
                <w:b/>
                <w:color w:val="C00000"/>
                <w:sz w:val="22"/>
                <w:szCs w:val="21"/>
                <w:lang w:val="en-US" w:eastAsia="zh-CN"/>
              </w:rPr>
              <w:t>服务方案</w:t>
            </w:r>
          </w:p>
        </w:tc>
        <w:tc>
          <w:tcPr>
            <w:tcW w:w="5229" w:type="dxa"/>
            <w:vAlign w:val="center"/>
          </w:tcPr>
          <w:p w14:paraId="51433782">
            <w:pPr>
              <w:jc w:val="left"/>
              <w:rPr>
                <w:rFonts w:hint="default" w:ascii="仿宋" w:hAnsi="仿宋" w:eastAsia="仿宋"/>
                <w:b/>
                <w:color w:val="C00000"/>
                <w:sz w:val="22"/>
                <w:szCs w:val="21"/>
                <w:lang w:val="en-US" w:eastAsia="zh-CN"/>
              </w:rPr>
            </w:pPr>
          </w:p>
        </w:tc>
      </w:tr>
      <w:tr w14:paraId="43B5EB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1" w:hRule="exact"/>
          <w:jc w:val="center"/>
        </w:trPr>
        <w:tc>
          <w:tcPr>
            <w:tcW w:w="659" w:type="dxa"/>
            <w:vAlign w:val="center"/>
          </w:tcPr>
          <w:p w14:paraId="3A0391F4">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val="en-US" w:eastAsia="zh-CN"/>
              </w:rPr>
              <w:t>7</w:t>
            </w:r>
          </w:p>
        </w:tc>
        <w:tc>
          <w:tcPr>
            <w:tcW w:w="3685" w:type="dxa"/>
            <w:vAlign w:val="center"/>
          </w:tcPr>
          <w:p w14:paraId="4533193F">
            <w:pPr>
              <w:jc w:val="center"/>
              <w:rPr>
                <w:rFonts w:ascii="仿宋" w:hAnsi="仿宋" w:eastAsia="仿宋"/>
                <w:b/>
                <w:color w:val="C00000"/>
                <w:sz w:val="22"/>
                <w:szCs w:val="21"/>
              </w:rPr>
            </w:pPr>
            <w:r>
              <w:rPr>
                <w:rFonts w:hint="eastAsia" w:ascii="仿宋" w:hAnsi="仿宋" w:eastAsia="仿宋"/>
                <w:b/>
                <w:color w:val="C00000"/>
                <w:sz w:val="22"/>
                <w:szCs w:val="21"/>
              </w:rPr>
              <w:t>企业资质材料</w:t>
            </w:r>
          </w:p>
        </w:tc>
        <w:tc>
          <w:tcPr>
            <w:tcW w:w="5229" w:type="dxa"/>
            <w:vAlign w:val="center"/>
          </w:tcPr>
          <w:p w14:paraId="58DB846B">
            <w:pPr>
              <w:jc w:val="left"/>
              <w:rPr>
                <w:rFonts w:hint="eastAsia" w:ascii="仿宋" w:hAnsi="仿宋" w:eastAsia="仿宋"/>
                <w:b/>
                <w:color w:val="C00000"/>
                <w:sz w:val="22"/>
                <w:szCs w:val="21"/>
                <w:lang w:val="en-US" w:eastAsia="zh-CN"/>
              </w:rPr>
            </w:pPr>
            <w:r>
              <w:rPr>
                <w:rFonts w:hint="eastAsia" w:ascii="仿宋" w:hAnsi="仿宋" w:eastAsia="仿宋" w:cs="宋体"/>
                <w:b/>
                <w:bCs/>
                <w:color w:val="C00000"/>
                <w:kern w:val="0"/>
                <w:sz w:val="22"/>
                <w:szCs w:val="21"/>
              </w:rPr>
              <w:t>营业执照副本</w:t>
            </w:r>
            <w:r>
              <w:rPr>
                <w:rFonts w:hint="eastAsia" w:ascii="仿宋" w:hAnsi="仿宋" w:eastAsia="仿宋" w:cs="宋体"/>
                <w:b/>
                <w:bCs/>
                <w:color w:val="C00000"/>
                <w:kern w:val="0"/>
                <w:sz w:val="22"/>
                <w:szCs w:val="21"/>
                <w:lang w:eastAsia="zh-CN"/>
              </w:rPr>
              <w:t>、生产</w:t>
            </w:r>
            <w:r>
              <w:rPr>
                <w:rFonts w:hint="eastAsia" w:ascii="仿宋" w:hAnsi="仿宋" w:eastAsia="仿宋" w:cs="宋体"/>
                <w:b/>
                <w:bCs/>
                <w:color w:val="C00000"/>
                <w:kern w:val="0"/>
                <w:sz w:val="22"/>
                <w:szCs w:val="21"/>
                <w:lang w:val="en-US" w:eastAsia="zh-CN"/>
              </w:rPr>
              <w:t>/经营许可证、</w:t>
            </w:r>
            <w:r>
              <w:rPr>
                <w:rFonts w:hint="eastAsia" w:ascii="仿宋" w:hAnsi="仿宋" w:eastAsia="仿宋" w:cs="宋体"/>
                <w:b/>
                <w:bCs/>
                <w:color w:val="C00000"/>
                <w:kern w:val="0"/>
                <w:sz w:val="22"/>
                <w:szCs w:val="21"/>
                <w:lang w:eastAsia="zh-CN"/>
              </w:rPr>
              <w:t>注册备案表等</w:t>
            </w:r>
          </w:p>
        </w:tc>
      </w:tr>
      <w:tr w14:paraId="2B7D2C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3" w:hRule="exact"/>
          <w:jc w:val="center"/>
        </w:trPr>
        <w:tc>
          <w:tcPr>
            <w:tcW w:w="659" w:type="dxa"/>
            <w:tcBorders>
              <w:top w:val="single" w:color="auto" w:sz="4" w:space="0"/>
              <w:bottom w:val="single" w:color="auto" w:sz="4" w:space="0"/>
            </w:tcBorders>
            <w:vAlign w:val="center"/>
          </w:tcPr>
          <w:p w14:paraId="3F7DE73B">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8</w:t>
            </w:r>
          </w:p>
        </w:tc>
        <w:tc>
          <w:tcPr>
            <w:tcW w:w="3685" w:type="dxa"/>
            <w:tcBorders>
              <w:top w:val="single" w:color="auto" w:sz="4" w:space="0"/>
              <w:bottom w:val="single" w:color="auto" w:sz="4" w:space="0"/>
            </w:tcBorders>
            <w:vAlign w:val="center"/>
          </w:tcPr>
          <w:p w14:paraId="087765AD">
            <w:pPr>
              <w:jc w:val="center"/>
              <w:rPr>
                <w:rFonts w:ascii="仿宋" w:hAnsi="仿宋" w:eastAsia="仿宋"/>
                <w:b/>
                <w:color w:val="C00000"/>
                <w:sz w:val="22"/>
                <w:szCs w:val="21"/>
              </w:rPr>
            </w:pPr>
            <w:r>
              <w:rPr>
                <w:rFonts w:hint="eastAsia" w:ascii="仿宋" w:hAnsi="仿宋" w:eastAsia="仿宋"/>
                <w:b/>
                <w:color w:val="C00000"/>
                <w:sz w:val="22"/>
                <w:szCs w:val="21"/>
              </w:rPr>
              <w:t>近期与其他单位签订的购销合同、发票、中标通知书。</w:t>
            </w:r>
          </w:p>
          <w:p w14:paraId="7DD941A5">
            <w:pPr>
              <w:jc w:val="center"/>
              <w:rPr>
                <w:rFonts w:ascii="仿宋" w:hAnsi="仿宋" w:eastAsia="仿宋"/>
                <w:b/>
                <w:color w:val="C00000"/>
                <w:sz w:val="22"/>
                <w:szCs w:val="21"/>
              </w:rPr>
            </w:pPr>
            <w:r>
              <w:rPr>
                <w:rFonts w:hint="eastAsia" w:ascii="仿宋" w:hAnsi="仿宋" w:eastAsia="仿宋"/>
                <w:b/>
                <w:color w:val="C00000"/>
                <w:sz w:val="22"/>
                <w:szCs w:val="21"/>
              </w:rPr>
              <w:t xml:space="preserve">标内产品提供网采截图 </w:t>
            </w:r>
          </w:p>
        </w:tc>
        <w:tc>
          <w:tcPr>
            <w:tcW w:w="5229" w:type="dxa"/>
            <w:tcBorders>
              <w:top w:val="single" w:color="auto" w:sz="4" w:space="0"/>
              <w:bottom w:val="single" w:color="auto" w:sz="4" w:space="0"/>
            </w:tcBorders>
            <w:vAlign w:val="center"/>
          </w:tcPr>
          <w:p w14:paraId="747DB186">
            <w:pPr>
              <w:rPr>
                <w:rFonts w:ascii="仿宋" w:hAnsi="仿宋" w:eastAsia="仿宋"/>
                <w:b/>
                <w:color w:val="C00000"/>
                <w:sz w:val="22"/>
                <w:szCs w:val="21"/>
              </w:rPr>
            </w:pPr>
            <w:r>
              <w:rPr>
                <w:rFonts w:hint="eastAsia" w:ascii="仿宋" w:hAnsi="仿宋" w:eastAsia="仿宋"/>
                <w:b/>
                <w:color w:val="C00000"/>
                <w:sz w:val="22"/>
                <w:szCs w:val="21"/>
              </w:rPr>
              <w:t>要求提供二级及以上医院（复印件）</w:t>
            </w:r>
          </w:p>
          <w:p w14:paraId="5259E36C">
            <w:pPr>
              <w:rPr>
                <w:rFonts w:ascii="仿宋" w:hAnsi="仿宋" w:eastAsia="仿宋" w:cs="宋体"/>
                <w:b/>
                <w:bCs/>
                <w:color w:val="C00000"/>
                <w:kern w:val="0"/>
                <w:sz w:val="22"/>
                <w:szCs w:val="21"/>
              </w:rPr>
            </w:pPr>
            <w:r>
              <w:rPr>
                <w:rFonts w:hint="eastAsia" w:ascii="仿宋" w:hAnsi="仿宋" w:eastAsia="仿宋"/>
                <w:b/>
                <w:color w:val="C00000"/>
                <w:sz w:val="22"/>
                <w:szCs w:val="21"/>
              </w:rPr>
              <w:t>供货方可为不同销售商,</w:t>
            </w:r>
          </w:p>
        </w:tc>
      </w:tr>
      <w:tr w14:paraId="60CA93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7" w:hRule="exact"/>
          <w:jc w:val="center"/>
        </w:trPr>
        <w:tc>
          <w:tcPr>
            <w:tcW w:w="659" w:type="dxa"/>
            <w:tcBorders>
              <w:top w:val="single" w:color="auto" w:sz="4" w:space="0"/>
              <w:bottom w:val="single" w:color="auto" w:sz="4" w:space="0"/>
            </w:tcBorders>
            <w:vAlign w:val="center"/>
          </w:tcPr>
          <w:p w14:paraId="28F0BC96">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9</w:t>
            </w:r>
          </w:p>
        </w:tc>
        <w:tc>
          <w:tcPr>
            <w:tcW w:w="3685" w:type="dxa"/>
            <w:tcBorders>
              <w:top w:val="single" w:color="auto" w:sz="4" w:space="0"/>
              <w:bottom w:val="single" w:color="auto" w:sz="4" w:space="0"/>
            </w:tcBorders>
            <w:vAlign w:val="center"/>
          </w:tcPr>
          <w:p w14:paraId="313BC3CD">
            <w:pPr>
              <w:jc w:val="center"/>
              <w:rPr>
                <w:rFonts w:ascii="仿宋" w:hAnsi="仿宋" w:eastAsia="仿宋"/>
                <w:b/>
                <w:color w:val="C00000"/>
                <w:sz w:val="22"/>
                <w:szCs w:val="21"/>
              </w:rPr>
            </w:pPr>
            <w:r>
              <w:rPr>
                <w:rFonts w:hint="eastAsia" w:ascii="仿宋" w:hAnsi="仿宋" w:eastAsia="仿宋"/>
                <w:b/>
                <w:color w:val="C00000"/>
                <w:sz w:val="22"/>
                <w:szCs w:val="21"/>
                <w:lang w:eastAsia="zh-CN"/>
              </w:rPr>
              <w:t>投标</w:t>
            </w:r>
            <w:r>
              <w:rPr>
                <w:rFonts w:hint="eastAsia" w:ascii="仿宋" w:hAnsi="仿宋" w:eastAsia="仿宋"/>
                <w:b/>
                <w:color w:val="C00000"/>
                <w:sz w:val="22"/>
                <w:szCs w:val="21"/>
              </w:rPr>
              <w:t>人认为应递交的其它材料</w:t>
            </w:r>
          </w:p>
        </w:tc>
        <w:tc>
          <w:tcPr>
            <w:tcW w:w="5229" w:type="dxa"/>
            <w:tcBorders>
              <w:top w:val="single" w:color="auto" w:sz="4" w:space="0"/>
              <w:bottom w:val="single" w:color="auto" w:sz="4" w:space="0"/>
            </w:tcBorders>
            <w:vAlign w:val="center"/>
          </w:tcPr>
          <w:p w14:paraId="1FE88837">
            <w:pPr>
              <w:jc w:val="center"/>
              <w:rPr>
                <w:rFonts w:ascii="仿宋" w:hAnsi="仿宋" w:eastAsia="仿宋" w:cs="宋体"/>
                <w:b/>
                <w:bCs/>
                <w:color w:val="C00000"/>
                <w:kern w:val="0"/>
                <w:sz w:val="22"/>
                <w:szCs w:val="21"/>
              </w:rPr>
            </w:pPr>
          </w:p>
        </w:tc>
      </w:tr>
    </w:tbl>
    <w:p w14:paraId="397099DA">
      <w:pPr>
        <w:spacing w:line="520" w:lineRule="exact"/>
        <w:ind w:left="-283" w:leftChars="-135" w:right="-340" w:rightChars="-162"/>
        <w:rPr>
          <w:rFonts w:hint="eastAsia" w:ascii="仿宋_GB2312" w:eastAsia="仿宋_GB2312"/>
          <w:color w:val="000000"/>
          <w:sz w:val="28"/>
          <w:szCs w:val="28"/>
        </w:rPr>
      </w:pPr>
      <w:r>
        <w:rPr>
          <w:rFonts w:hint="eastAsia" w:ascii="仿宋_GB2312" w:eastAsia="仿宋_GB2312"/>
          <w:b/>
          <w:color w:val="000000"/>
          <w:sz w:val="28"/>
          <w:szCs w:val="28"/>
        </w:rPr>
        <w:t>注意事项：</w:t>
      </w:r>
      <w:r>
        <w:rPr>
          <w:rFonts w:hint="eastAsia" w:ascii="仿宋_GB2312" w:eastAsia="仿宋_GB2312"/>
          <w:color w:val="000000"/>
          <w:sz w:val="28"/>
          <w:szCs w:val="28"/>
        </w:rPr>
        <w:t>1、</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响应文件封面右上角须标明正本、副本；2、需提供</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响应文件正本</w:t>
      </w:r>
      <w:r>
        <w:rPr>
          <w:rFonts w:hint="eastAsia" w:ascii="仿宋_GB2312" w:eastAsia="仿宋_GB2312"/>
          <w:sz w:val="28"/>
          <w:szCs w:val="28"/>
        </w:rPr>
        <w:t>2份，副本3份；3</w:t>
      </w:r>
      <w:r>
        <w:rPr>
          <w:rFonts w:hint="eastAsia" w:ascii="仿宋_GB2312" w:eastAsia="仿宋_GB2312"/>
          <w:color w:val="000000"/>
          <w:sz w:val="28"/>
          <w:szCs w:val="28"/>
        </w:rPr>
        <w:t>、正本每页（含封面）须盖采购响应人红章，副本封面须盖红章；4、所有证件都须是有效期证件（年检合格）；5、资料须按表格要求顺序装订。</w:t>
      </w:r>
    </w:p>
    <w:p w14:paraId="49786AC1">
      <w:pPr>
        <w:pStyle w:val="16"/>
        <w:rPr>
          <w:rFonts w:ascii="仿宋_GB2312" w:eastAsia="仿宋_GB2312"/>
          <w:color w:val="000000"/>
          <w:sz w:val="28"/>
          <w:szCs w:val="28"/>
        </w:rPr>
      </w:pPr>
    </w:p>
    <w:p w14:paraId="5A0482F5">
      <w:pPr>
        <w:pStyle w:val="16"/>
        <w:rPr>
          <w:rFonts w:ascii="仿宋_GB2312" w:eastAsia="仿宋_GB2312"/>
          <w:color w:val="000000"/>
          <w:sz w:val="28"/>
          <w:szCs w:val="28"/>
        </w:rPr>
      </w:pPr>
    </w:p>
    <w:p w14:paraId="3DEF051B">
      <w:pPr>
        <w:pStyle w:val="16"/>
        <w:rPr>
          <w:rFonts w:ascii="仿宋_GB2312" w:eastAsia="仿宋_GB2312"/>
          <w:color w:val="000000"/>
          <w:sz w:val="28"/>
          <w:szCs w:val="28"/>
        </w:rPr>
      </w:pPr>
    </w:p>
    <w:p w14:paraId="610FEB66">
      <w:pPr>
        <w:pStyle w:val="16"/>
        <w:rPr>
          <w:rFonts w:ascii="仿宋_GB2312" w:eastAsia="仿宋_GB2312"/>
          <w:color w:val="000000"/>
          <w:sz w:val="28"/>
          <w:szCs w:val="28"/>
        </w:rPr>
      </w:pPr>
    </w:p>
    <w:p w14:paraId="74F4C9C6">
      <w:pPr>
        <w:pStyle w:val="16"/>
        <w:rPr>
          <w:rFonts w:ascii="仿宋_GB2312" w:eastAsia="仿宋_GB2312"/>
          <w:color w:val="000000"/>
          <w:sz w:val="28"/>
          <w:szCs w:val="28"/>
        </w:rPr>
      </w:pPr>
    </w:p>
    <w:p w14:paraId="4048F544">
      <w:pPr>
        <w:pStyle w:val="16"/>
        <w:rPr>
          <w:rFonts w:ascii="仿宋_GB2312" w:eastAsia="仿宋_GB2312"/>
          <w:color w:val="000000"/>
          <w:sz w:val="28"/>
          <w:szCs w:val="28"/>
        </w:rPr>
      </w:pPr>
    </w:p>
    <w:p w14:paraId="29FB5311">
      <w:pPr>
        <w:pStyle w:val="16"/>
        <w:rPr>
          <w:rFonts w:ascii="仿宋_GB2312" w:eastAsia="仿宋_GB2312"/>
          <w:color w:val="000000"/>
          <w:sz w:val="28"/>
          <w:szCs w:val="28"/>
        </w:rPr>
      </w:pPr>
    </w:p>
    <w:p w14:paraId="2403A12A">
      <w:pPr>
        <w:pStyle w:val="16"/>
        <w:rPr>
          <w:rFonts w:ascii="仿宋_GB2312" w:eastAsia="仿宋_GB2312"/>
          <w:color w:val="000000"/>
          <w:sz w:val="28"/>
          <w:szCs w:val="28"/>
        </w:rPr>
      </w:pPr>
    </w:p>
    <w:p w14:paraId="6D85B8BE">
      <w:pPr>
        <w:rPr>
          <w:rFonts w:ascii="仿宋_GB2312" w:eastAsia="仿宋_GB2312"/>
          <w:color w:val="000000"/>
          <w:sz w:val="28"/>
          <w:szCs w:val="28"/>
        </w:rPr>
      </w:pPr>
    </w:p>
    <w:p w14:paraId="5691BFE0">
      <w:pPr>
        <w:pStyle w:val="16"/>
        <w:rPr>
          <w:rFonts w:ascii="仿宋_GB2312" w:eastAsia="仿宋_GB2312"/>
          <w:color w:val="000000"/>
          <w:sz w:val="28"/>
          <w:szCs w:val="28"/>
        </w:rPr>
      </w:pPr>
    </w:p>
    <w:p w14:paraId="21FB4B39">
      <w:pPr>
        <w:spacing w:line="500" w:lineRule="exact"/>
        <w:rPr>
          <w:rFonts w:ascii="方正小标宋简体" w:eastAsia="方正小标宋简体"/>
          <w:color w:val="000000"/>
          <w:sz w:val="44"/>
          <w:szCs w:val="44"/>
        </w:rPr>
      </w:pPr>
      <w:r>
        <w:rPr>
          <w:rFonts w:hint="eastAsia" w:ascii="黑体" w:eastAsia="黑体"/>
          <w:color w:val="000000"/>
          <w:sz w:val="32"/>
          <w:szCs w:val="32"/>
        </w:rPr>
        <w:t xml:space="preserve">附件1                </w:t>
      </w:r>
      <w:r>
        <w:rPr>
          <w:rFonts w:hint="eastAsia" w:ascii="方正小标宋简体" w:eastAsia="方正小标宋简体"/>
          <w:color w:val="000000"/>
          <w:sz w:val="44"/>
          <w:szCs w:val="44"/>
        </w:rPr>
        <w:t>目  录</w:t>
      </w:r>
    </w:p>
    <w:p w14:paraId="0FCCD5CC">
      <w:pPr>
        <w:spacing w:line="500" w:lineRule="exact"/>
        <w:rPr>
          <w:rFonts w:ascii="方正小标宋简体" w:eastAsia="方正小标宋简体"/>
          <w:color w:val="000000"/>
          <w:sz w:val="44"/>
          <w:szCs w:val="44"/>
        </w:rPr>
      </w:pPr>
    </w:p>
    <w:p w14:paraId="0B4B7E7B">
      <w:pPr>
        <w:spacing w:line="340" w:lineRule="atLeast"/>
        <w:outlineLvl w:val="0"/>
        <w:rPr>
          <w:rFonts w:ascii="黑体" w:hAnsi="宋体" w:eastAsia="黑体" w:cs="宋体"/>
          <w:b/>
          <w:color w:val="000000"/>
          <w:sz w:val="32"/>
          <w:szCs w:val="32"/>
        </w:rPr>
      </w:pPr>
      <w:bookmarkStart w:id="1" w:name="_Toc258360158"/>
      <w:bookmarkStart w:id="2" w:name="_Toc15313"/>
      <w:bookmarkStart w:id="3" w:name="_Toc258333636"/>
      <w:bookmarkStart w:id="4" w:name="_Toc320878640"/>
      <w:bookmarkStart w:id="5" w:name="_Toc304219257"/>
      <w:bookmarkStart w:id="6" w:name="_Toc258360269"/>
      <w:bookmarkStart w:id="7" w:name="_Toc258354146"/>
      <w:bookmarkStart w:id="8" w:name="_Toc261708863"/>
      <w:bookmarkStart w:id="9" w:name="_Toc10762"/>
      <w:bookmarkStart w:id="10" w:name="_Toc17030"/>
      <w:bookmarkStart w:id="11" w:name="_Toc337554724"/>
      <w:bookmarkStart w:id="12" w:name="_Toc248896063"/>
      <w:bookmarkStart w:id="13" w:name="_Toc9548"/>
      <w:bookmarkStart w:id="14" w:name="_Toc219626747"/>
      <w:bookmarkStart w:id="15" w:name="_Toc337475854"/>
    </w:p>
    <w:p w14:paraId="13EE8273">
      <w:pPr>
        <w:spacing w:line="340" w:lineRule="atLeast"/>
        <w:outlineLvl w:val="0"/>
        <w:rPr>
          <w:rFonts w:ascii="黑体" w:hAnsi="宋体" w:eastAsia="黑体" w:cs="宋体"/>
          <w:b/>
          <w:color w:val="000000"/>
          <w:sz w:val="32"/>
          <w:szCs w:val="32"/>
        </w:rPr>
      </w:pPr>
    </w:p>
    <w:p w14:paraId="635777F5">
      <w:pPr>
        <w:spacing w:line="340" w:lineRule="atLeast"/>
        <w:outlineLvl w:val="0"/>
        <w:rPr>
          <w:rFonts w:ascii="黑体" w:hAnsi="宋体" w:eastAsia="黑体" w:cs="宋体"/>
          <w:b/>
          <w:color w:val="000000"/>
          <w:sz w:val="32"/>
          <w:szCs w:val="32"/>
        </w:rPr>
      </w:pPr>
    </w:p>
    <w:p w14:paraId="0A0C51D6">
      <w:pPr>
        <w:spacing w:line="340" w:lineRule="atLeast"/>
        <w:outlineLvl w:val="0"/>
        <w:rPr>
          <w:rFonts w:ascii="黑体" w:hAnsi="宋体" w:eastAsia="黑体" w:cs="宋体"/>
          <w:b/>
          <w:color w:val="000000"/>
          <w:sz w:val="32"/>
          <w:szCs w:val="32"/>
        </w:rPr>
      </w:pPr>
    </w:p>
    <w:p w14:paraId="4839551A">
      <w:pPr>
        <w:spacing w:line="340" w:lineRule="atLeast"/>
        <w:outlineLvl w:val="0"/>
        <w:rPr>
          <w:rFonts w:ascii="黑体" w:hAnsi="宋体" w:eastAsia="黑体" w:cs="宋体"/>
          <w:b/>
          <w:color w:val="000000"/>
          <w:sz w:val="32"/>
          <w:szCs w:val="32"/>
        </w:rPr>
      </w:pPr>
    </w:p>
    <w:p w14:paraId="6BB1AE8A">
      <w:pPr>
        <w:spacing w:line="340" w:lineRule="atLeast"/>
        <w:outlineLvl w:val="0"/>
        <w:rPr>
          <w:rFonts w:ascii="黑体" w:hAnsi="宋体" w:eastAsia="黑体" w:cs="宋体"/>
          <w:b/>
          <w:color w:val="000000"/>
          <w:sz w:val="32"/>
          <w:szCs w:val="32"/>
        </w:rPr>
      </w:pPr>
    </w:p>
    <w:p w14:paraId="5E7428FE">
      <w:pPr>
        <w:pStyle w:val="16"/>
        <w:rPr>
          <w:rFonts w:ascii="黑体" w:hAnsi="宋体" w:eastAsia="黑体" w:cs="宋体"/>
          <w:b/>
          <w:color w:val="000000"/>
          <w:sz w:val="32"/>
          <w:szCs w:val="32"/>
        </w:rPr>
      </w:pPr>
    </w:p>
    <w:p w14:paraId="70B0294F">
      <w:pPr>
        <w:pStyle w:val="16"/>
        <w:rPr>
          <w:rFonts w:ascii="黑体" w:hAnsi="宋体" w:eastAsia="黑体" w:cs="宋体"/>
          <w:b/>
          <w:color w:val="000000"/>
          <w:sz w:val="32"/>
          <w:szCs w:val="32"/>
        </w:rPr>
      </w:pPr>
    </w:p>
    <w:p w14:paraId="19C133FA">
      <w:pPr>
        <w:pStyle w:val="16"/>
        <w:rPr>
          <w:rFonts w:ascii="黑体" w:hAnsi="宋体" w:eastAsia="黑体" w:cs="宋体"/>
          <w:b/>
          <w:color w:val="000000"/>
          <w:sz w:val="32"/>
          <w:szCs w:val="32"/>
        </w:rPr>
      </w:pPr>
    </w:p>
    <w:p w14:paraId="4CD23EF4">
      <w:pPr>
        <w:pStyle w:val="16"/>
        <w:rPr>
          <w:rFonts w:ascii="黑体" w:hAnsi="宋体" w:eastAsia="黑体" w:cs="宋体"/>
          <w:b/>
          <w:color w:val="000000"/>
          <w:sz w:val="32"/>
          <w:szCs w:val="32"/>
        </w:rPr>
      </w:pPr>
    </w:p>
    <w:p w14:paraId="00EAFF59">
      <w:pPr>
        <w:spacing w:line="340" w:lineRule="atLeast"/>
        <w:outlineLvl w:val="0"/>
        <w:rPr>
          <w:rFonts w:ascii="黑体" w:hAnsi="宋体" w:eastAsia="黑体" w:cs="宋体"/>
          <w:b/>
          <w:color w:val="000000"/>
          <w:sz w:val="32"/>
          <w:szCs w:val="32"/>
        </w:rPr>
      </w:pPr>
    </w:p>
    <w:p w14:paraId="48B479C5">
      <w:pPr>
        <w:spacing w:line="340" w:lineRule="atLeast"/>
        <w:outlineLvl w:val="0"/>
        <w:rPr>
          <w:rFonts w:ascii="黑体" w:hAnsi="宋体" w:eastAsia="黑体" w:cs="宋体"/>
          <w:b/>
          <w:color w:val="000000"/>
          <w:sz w:val="32"/>
          <w:szCs w:val="32"/>
        </w:rPr>
      </w:pPr>
    </w:p>
    <w:p w14:paraId="792145C6">
      <w:pPr>
        <w:spacing w:line="340" w:lineRule="atLeast"/>
        <w:outlineLvl w:val="0"/>
        <w:rPr>
          <w:rFonts w:ascii="黑体" w:hAnsi="宋体" w:eastAsia="黑体" w:cs="宋体"/>
          <w:b/>
          <w:color w:val="000000"/>
          <w:sz w:val="32"/>
          <w:szCs w:val="32"/>
        </w:rPr>
      </w:pPr>
    </w:p>
    <w:p w14:paraId="28B5DEBF">
      <w:pPr>
        <w:spacing w:line="340" w:lineRule="atLeast"/>
        <w:outlineLvl w:val="0"/>
        <w:rPr>
          <w:rFonts w:ascii="黑体" w:hAnsi="宋体" w:eastAsia="黑体" w:cs="宋体"/>
          <w:b/>
          <w:color w:val="000000"/>
          <w:sz w:val="32"/>
          <w:szCs w:val="32"/>
        </w:rPr>
      </w:pPr>
    </w:p>
    <w:p w14:paraId="38107E48">
      <w:pPr>
        <w:spacing w:line="340" w:lineRule="atLeast"/>
        <w:outlineLvl w:val="0"/>
        <w:rPr>
          <w:rFonts w:ascii="黑体" w:hAnsi="宋体" w:eastAsia="黑体" w:cs="宋体"/>
          <w:b/>
          <w:color w:val="000000"/>
          <w:sz w:val="32"/>
          <w:szCs w:val="32"/>
        </w:rPr>
      </w:pPr>
    </w:p>
    <w:p w14:paraId="0BA774AB">
      <w:pPr>
        <w:spacing w:line="340" w:lineRule="atLeast"/>
        <w:outlineLvl w:val="0"/>
        <w:rPr>
          <w:rFonts w:ascii="黑体" w:hAnsi="宋体" w:eastAsia="黑体" w:cs="宋体"/>
          <w:b/>
          <w:color w:val="000000"/>
          <w:sz w:val="32"/>
          <w:szCs w:val="32"/>
        </w:rPr>
      </w:pPr>
    </w:p>
    <w:p w14:paraId="16D98BCE">
      <w:pPr>
        <w:spacing w:line="340" w:lineRule="atLeast"/>
        <w:outlineLvl w:val="0"/>
        <w:rPr>
          <w:rFonts w:ascii="黑体" w:hAnsi="宋体" w:eastAsia="黑体" w:cs="宋体"/>
          <w:b/>
          <w:color w:val="000000"/>
          <w:sz w:val="32"/>
          <w:szCs w:val="32"/>
        </w:rPr>
      </w:pPr>
    </w:p>
    <w:p w14:paraId="2C8E8DD2">
      <w:pPr>
        <w:spacing w:line="340" w:lineRule="atLeast"/>
        <w:outlineLvl w:val="0"/>
        <w:rPr>
          <w:rFonts w:ascii="黑体" w:hAnsi="宋体" w:eastAsia="黑体" w:cs="宋体"/>
          <w:b/>
          <w:color w:val="000000"/>
          <w:sz w:val="32"/>
          <w:szCs w:val="32"/>
        </w:rPr>
      </w:pP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14:paraId="3FA59CBE">
      <w:pPr>
        <w:pStyle w:val="16"/>
        <w:rPr>
          <w:rFonts w:ascii="方正小标宋简体" w:eastAsia="方正小标宋简体"/>
          <w:color w:val="000000"/>
          <w:sz w:val="44"/>
          <w:szCs w:val="44"/>
        </w:rPr>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pPr>
    </w:p>
    <w:p w14:paraId="29EEE8D6">
      <w:pPr>
        <w:pStyle w:val="16"/>
        <w:rPr>
          <w:rFonts w:hint="eastAsia" w:ascii="方正小标宋简体" w:eastAsia="黑体"/>
          <w:color w:val="000000"/>
          <w:sz w:val="44"/>
          <w:szCs w:val="44"/>
          <w:lang w:eastAsia="zh-CN"/>
        </w:rPr>
      </w:pPr>
      <w:r>
        <w:rPr>
          <w:rFonts w:hint="eastAsia" w:ascii="黑体" w:eastAsia="黑体"/>
          <w:color w:val="000000"/>
          <w:sz w:val="32"/>
          <w:szCs w:val="32"/>
        </w:rPr>
        <w:t>附件</w:t>
      </w:r>
      <w:r>
        <w:rPr>
          <w:rFonts w:hint="eastAsia" w:ascii="黑体" w:eastAsia="黑体"/>
          <w:color w:val="000000"/>
          <w:sz w:val="32"/>
          <w:szCs w:val="32"/>
          <w:lang w:val="en-US" w:eastAsia="zh-CN"/>
        </w:rPr>
        <w:t>2</w:t>
      </w:r>
    </w:p>
    <w:p w14:paraId="301B5356">
      <w:pPr>
        <w:pStyle w:val="16"/>
        <w:rPr>
          <w:rFonts w:ascii="黑体" w:eastAsia="黑体"/>
          <w:color w:val="000000"/>
          <w:sz w:val="32"/>
          <w:szCs w:val="32"/>
        </w:rPr>
        <w:sectPr>
          <w:pgSz w:w="11906" w:h="16838"/>
          <w:pgMar w:top="1440" w:right="1800" w:bottom="1440" w:left="1800" w:header="851" w:footer="992" w:gutter="0"/>
          <w:pgNumType w:fmt="decimal"/>
          <w:cols w:space="425" w:num="1"/>
          <w:docGrid w:type="lines" w:linePitch="312" w:charSpace="0"/>
        </w:sectPr>
      </w:pPr>
    </w:p>
    <w:p w14:paraId="78F0A7DB">
      <w:pPr>
        <w:pStyle w:val="16"/>
        <w:rPr>
          <w:rFonts w:ascii="黑体" w:eastAsia="黑体"/>
          <w:color w:val="000000"/>
          <w:sz w:val="32"/>
          <w:szCs w:val="32"/>
        </w:rPr>
      </w:pPr>
    </w:p>
    <w:p w14:paraId="449ADA5E">
      <w:pPr>
        <w:spacing w:line="480" w:lineRule="exact"/>
        <w:rPr>
          <w:rFonts w:ascii="方正小标宋简体" w:eastAsia="方正小标宋简体"/>
          <w:color w:val="000000"/>
          <w:sz w:val="44"/>
          <w:szCs w:val="44"/>
        </w:rPr>
      </w:pPr>
      <w:r>
        <w:rPr>
          <w:rFonts w:hint="eastAsia" w:ascii="黑体" w:eastAsia="黑体"/>
          <w:color w:val="000000"/>
          <w:sz w:val="32"/>
          <w:szCs w:val="32"/>
        </w:rPr>
        <w:t>附件</w:t>
      </w:r>
      <w:r>
        <w:rPr>
          <w:rFonts w:hint="eastAsia" w:ascii="黑体" w:eastAsia="黑体"/>
          <w:color w:val="000000"/>
          <w:sz w:val="32"/>
          <w:szCs w:val="32"/>
          <w:lang w:val="en-US" w:eastAsia="zh-CN"/>
        </w:rPr>
        <w:t>3</w:t>
      </w:r>
      <w:r>
        <w:rPr>
          <w:rFonts w:hint="eastAsia" w:ascii="黑体" w:eastAsia="黑体"/>
          <w:color w:val="000000"/>
          <w:sz w:val="32"/>
          <w:szCs w:val="32"/>
        </w:rPr>
        <w:t xml:space="preserve">             </w:t>
      </w:r>
      <w:r>
        <w:rPr>
          <w:rFonts w:hint="eastAsia" w:ascii="方正小标宋简体" w:eastAsia="方正小标宋简体"/>
          <w:color w:val="000000"/>
          <w:sz w:val="44"/>
          <w:szCs w:val="44"/>
        </w:rPr>
        <w:t xml:space="preserve"> 响应函</w:t>
      </w:r>
    </w:p>
    <w:p w14:paraId="7007BE1C">
      <w:pPr>
        <w:spacing w:line="580" w:lineRule="exact"/>
        <w:rPr>
          <w:rFonts w:ascii="仿宋_GB2312" w:eastAsia="仿宋_GB2312"/>
          <w:color w:val="000000"/>
          <w:sz w:val="30"/>
          <w:szCs w:val="30"/>
          <w:u w:val="single"/>
        </w:rPr>
      </w:pPr>
    </w:p>
    <w:p w14:paraId="4AFCC726">
      <w:pPr>
        <w:tabs>
          <w:tab w:val="center" w:pos="4438"/>
        </w:tabs>
        <w:spacing w:line="580" w:lineRule="exact"/>
        <w:rPr>
          <w:rFonts w:ascii="仿宋_GB2312" w:eastAsia="仿宋_GB2312"/>
          <w:color w:val="000000"/>
          <w:sz w:val="30"/>
          <w:szCs w:val="30"/>
        </w:rPr>
      </w:pPr>
      <w:r>
        <w:rPr>
          <w:rFonts w:hint="eastAsia" w:ascii="仿宋_GB2312" w:eastAsia="仿宋_GB2312"/>
          <w:color w:val="000000"/>
          <w:sz w:val="30"/>
          <w:szCs w:val="30"/>
        </w:rPr>
        <w:t xml:space="preserve">致新郑市公立人民医院： </w:t>
      </w:r>
    </w:p>
    <w:p w14:paraId="37BA5E92">
      <w:pPr>
        <w:tabs>
          <w:tab w:val="center" w:pos="4438"/>
        </w:tabs>
        <w:spacing w:line="580" w:lineRule="exact"/>
        <w:ind w:firstLine="570"/>
        <w:rPr>
          <w:rFonts w:ascii="仿宋_GB2312" w:eastAsia="仿宋_GB2312"/>
          <w:sz w:val="30"/>
          <w:szCs w:val="30"/>
        </w:rPr>
      </w:pPr>
      <w:r>
        <w:rPr>
          <w:rFonts w:hint="eastAsia" w:ascii="仿宋_GB2312" w:eastAsia="仿宋_GB2312"/>
          <w:color w:val="000000"/>
          <w:sz w:val="30"/>
          <w:szCs w:val="30"/>
        </w:rPr>
        <w:t>我方仔细研究了贵单位</w:t>
      </w:r>
      <w:r>
        <w:rPr>
          <w:rFonts w:hint="eastAsia" w:ascii="仿宋_GB2312" w:eastAsia="仿宋_GB2312"/>
          <w:color w:val="000000"/>
          <w:sz w:val="30"/>
          <w:szCs w:val="30"/>
          <w:u w:val="single"/>
        </w:rPr>
        <w:t xml:space="preserve">        </w:t>
      </w:r>
      <w:r>
        <w:rPr>
          <w:rFonts w:hint="eastAsia" w:ascii="仿宋_GB2312" w:eastAsia="仿宋_GB2312"/>
          <w:sz w:val="30"/>
          <w:szCs w:val="30"/>
          <w:u w:val="single"/>
        </w:rPr>
        <w:t xml:space="preserve"> </w:t>
      </w:r>
      <w:r>
        <w:rPr>
          <w:rFonts w:hint="eastAsia" w:ascii="仿宋_GB2312" w:eastAsia="仿宋_GB2312"/>
          <w:sz w:val="30"/>
          <w:szCs w:val="30"/>
        </w:rPr>
        <w:t>（项目名称）的</w:t>
      </w:r>
      <w:r>
        <w:rPr>
          <w:rFonts w:hint="eastAsia" w:ascii="仿宋_GB2312" w:eastAsia="仿宋_GB2312"/>
          <w:sz w:val="30"/>
          <w:szCs w:val="30"/>
          <w:lang w:eastAsia="zh-CN"/>
        </w:rPr>
        <w:t>采购</w:t>
      </w:r>
      <w:r>
        <w:rPr>
          <w:rFonts w:hint="eastAsia" w:ascii="仿宋_GB2312" w:eastAsia="仿宋_GB2312"/>
          <w:sz w:val="30"/>
          <w:szCs w:val="30"/>
        </w:rPr>
        <w:t>文件，我方有能力也完全同意承担</w:t>
      </w:r>
      <w:r>
        <w:rPr>
          <w:rFonts w:hint="eastAsia" w:ascii="仿宋_GB2312" w:eastAsia="仿宋_GB2312"/>
          <w:sz w:val="30"/>
          <w:szCs w:val="30"/>
          <w:lang w:eastAsia="zh-CN"/>
        </w:rPr>
        <w:t>采购</w:t>
      </w:r>
      <w:r>
        <w:rPr>
          <w:rFonts w:hint="eastAsia" w:ascii="仿宋_GB2312" w:eastAsia="仿宋_GB2312"/>
          <w:sz w:val="30"/>
          <w:szCs w:val="30"/>
        </w:rPr>
        <w:t>文件规定的供货单位的全部责任和义务。</w:t>
      </w:r>
    </w:p>
    <w:p w14:paraId="43C01059">
      <w:pPr>
        <w:spacing w:line="580" w:lineRule="exact"/>
        <w:ind w:firstLine="600" w:firstLineChars="200"/>
        <w:rPr>
          <w:rFonts w:ascii="仿宋_GB2312" w:eastAsia="仿宋_GB2312"/>
          <w:sz w:val="30"/>
          <w:szCs w:val="30"/>
        </w:rPr>
      </w:pPr>
      <w:r>
        <w:rPr>
          <w:rFonts w:hint="eastAsia" w:ascii="仿宋_GB2312" w:eastAsia="仿宋_GB2312"/>
          <w:sz w:val="30"/>
          <w:szCs w:val="30"/>
        </w:rPr>
        <w:t>假如成交，我方保证：</w:t>
      </w:r>
    </w:p>
    <w:p w14:paraId="460384B8">
      <w:pPr>
        <w:spacing w:line="580" w:lineRule="exact"/>
        <w:ind w:firstLine="600" w:firstLineChars="200"/>
        <w:rPr>
          <w:rFonts w:ascii="仿宋_GB2312" w:hAnsi="宋体" w:eastAsia="仿宋_GB2312"/>
          <w:sz w:val="30"/>
          <w:szCs w:val="30"/>
        </w:rPr>
      </w:pPr>
      <w:r>
        <w:rPr>
          <w:rFonts w:hint="eastAsia" w:ascii="仿宋_GB2312" w:hAnsi="宋体" w:eastAsia="仿宋_GB2312"/>
          <w:sz w:val="30"/>
          <w:szCs w:val="30"/>
        </w:rPr>
        <w:t>1、我方已仔细研究了全部</w:t>
      </w:r>
      <w:r>
        <w:rPr>
          <w:rFonts w:hint="eastAsia" w:ascii="仿宋_GB2312" w:hAnsi="宋体" w:eastAsia="仿宋_GB2312"/>
          <w:sz w:val="30"/>
          <w:szCs w:val="30"/>
          <w:lang w:eastAsia="zh-CN"/>
        </w:rPr>
        <w:t>采购</w:t>
      </w:r>
      <w:r>
        <w:rPr>
          <w:rFonts w:hint="eastAsia" w:ascii="仿宋_GB2312" w:hAnsi="宋体" w:eastAsia="仿宋_GB2312"/>
          <w:sz w:val="30"/>
          <w:szCs w:val="30"/>
        </w:rPr>
        <w:t>文件，完全理解并同意放弃对这方面有不明及误解的权利。</w:t>
      </w:r>
    </w:p>
    <w:p w14:paraId="00D37ECD">
      <w:pPr>
        <w:tabs>
          <w:tab w:val="right" w:leader="middleDot" w:pos="8820"/>
        </w:tabs>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2、本</w:t>
      </w:r>
      <w:r>
        <w:rPr>
          <w:rFonts w:hint="eastAsia" w:ascii="仿宋_GB2312" w:hAnsi="宋体" w:eastAsia="仿宋_GB2312"/>
          <w:color w:val="000000"/>
          <w:sz w:val="30"/>
          <w:szCs w:val="30"/>
          <w:lang w:eastAsia="zh-CN"/>
        </w:rPr>
        <w:t>响应</w:t>
      </w:r>
      <w:r>
        <w:rPr>
          <w:rFonts w:hint="eastAsia" w:ascii="仿宋_GB2312" w:hAnsi="宋体" w:eastAsia="仿宋_GB2312"/>
          <w:color w:val="000000"/>
          <w:sz w:val="30"/>
          <w:szCs w:val="30"/>
        </w:rPr>
        <w:t>文件始终对我方有约束力，我方将遵守</w:t>
      </w:r>
      <w:r>
        <w:rPr>
          <w:rFonts w:hint="eastAsia" w:ascii="仿宋_GB2312" w:hAnsi="宋体" w:eastAsia="仿宋_GB2312"/>
          <w:color w:val="000000"/>
          <w:sz w:val="30"/>
          <w:szCs w:val="30"/>
          <w:lang w:eastAsia="zh-CN"/>
        </w:rPr>
        <w:t>采购</w:t>
      </w:r>
      <w:r>
        <w:rPr>
          <w:rFonts w:hint="eastAsia" w:ascii="仿宋_GB2312" w:hAnsi="宋体" w:eastAsia="仿宋_GB2312"/>
          <w:color w:val="000000"/>
          <w:sz w:val="30"/>
          <w:szCs w:val="30"/>
        </w:rPr>
        <w:t>文件规定，履行合同责任和义务，按照</w:t>
      </w:r>
      <w:r>
        <w:rPr>
          <w:rFonts w:hint="eastAsia" w:ascii="仿宋_GB2312" w:hAnsi="宋体" w:eastAsia="仿宋_GB2312"/>
          <w:color w:val="000000"/>
          <w:sz w:val="30"/>
          <w:szCs w:val="30"/>
          <w:lang w:eastAsia="zh-CN"/>
        </w:rPr>
        <w:t>采购</w:t>
      </w:r>
      <w:r>
        <w:rPr>
          <w:rFonts w:hint="eastAsia" w:ascii="仿宋_GB2312" w:hAnsi="宋体" w:eastAsia="仿宋_GB2312"/>
          <w:color w:val="000000"/>
          <w:sz w:val="30"/>
          <w:szCs w:val="30"/>
        </w:rPr>
        <w:t>文件条款及规定时间、地点提供保质保量合格的产品及服务。</w:t>
      </w:r>
    </w:p>
    <w:p w14:paraId="49124B79">
      <w:pPr>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3、我们完全理解，最低价不是成交的唯一因素。无论成交与否，我们愿意承担由</w:t>
      </w:r>
      <w:r>
        <w:rPr>
          <w:rFonts w:hint="eastAsia" w:ascii="仿宋_GB2312" w:hAnsi="宋体" w:eastAsia="仿宋_GB2312"/>
          <w:color w:val="000000"/>
          <w:sz w:val="30"/>
          <w:szCs w:val="30"/>
          <w:lang w:eastAsia="zh-CN"/>
        </w:rPr>
        <w:t>于</w:t>
      </w:r>
      <w:r>
        <w:rPr>
          <w:rFonts w:hint="eastAsia" w:ascii="仿宋_GB2312" w:hAnsi="宋体" w:eastAsia="仿宋_GB2312"/>
          <w:color w:val="000000"/>
          <w:sz w:val="30"/>
          <w:szCs w:val="30"/>
        </w:rPr>
        <w:t>采购响应准备直至签订合同协议前后所发生的一切费用。</w:t>
      </w:r>
    </w:p>
    <w:p w14:paraId="5106B8A7">
      <w:pPr>
        <w:spacing w:line="580" w:lineRule="exact"/>
        <w:ind w:firstLine="600" w:firstLineChars="200"/>
        <w:rPr>
          <w:rFonts w:ascii="仿宋_GB2312" w:eastAsia="仿宋_GB2312"/>
          <w:color w:val="000000"/>
          <w:sz w:val="30"/>
          <w:szCs w:val="30"/>
        </w:rPr>
      </w:pPr>
      <w:r>
        <w:rPr>
          <w:rFonts w:hint="eastAsia" w:ascii="仿宋_GB2312" w:hAnsi="宋体" w:eastAsia="仿宋_GB2312"/>
          <w:color w:val="000000"/>
          <w:sz w:val="30"/>
          <w:szCs w:val="30"/>
        </w:rPr>
        <w:t>4、我们同意提供</w:t>
      </w:r>
      <w:r>
        <w:rPr>
          <w:rFonts w:hint="eastAsia" w:ascii="仿宋_GB2312" w:hAnsi="宋体" w:eastAsia="仿宋_GB2312"/>
          <w:color w:val="000000"/>
          <w:sz w:val="30"/>
          <w:szCs w:val="30"/>
          <w:lang w:eastAsia="zh-CN"/>
        </w:rPr>
        <w:t>采购</w:t>
      </w:r>
      <w:r>
        <w:rPr>
          <w:rFonts w:hint="eastAsia" w:ascii="仿宋_GB2312" w:hAnsi="宋体" w:eastAsia="仿宋_GB2312"/>
          <w:color w:val="000000"/>
          <w:sz w:val="30"/>
          <w:szCs w:val="30"/>
        </w:rPr>
        <w:t>人要求的有关本次</w:t>
      </w:r>
      <w:r>
        <w:rPr>
          <w:rFonts w:hint="eastAsia" w:ascii="仿宋_GB2312" w:hAnsi="宋体" w:eastAsia="仿宋_GB2312"/>
          <w:color w:val="000000"/>
          <w:sz w:val="30"/>
          <w:szCs w:val="30"/>
          <w:lang w:eastAsia="zh-CN"/>
        </w:rPr>
        <w:t>采购</w:t>
      </w:r>
      <w:r>
        <w:rPr>
          <w:rFonts w:hint="eastAsia" w:ascii="仿宋_GB2312" w:hAnsi="宋体" w:eastAsia="仿宋_GB2312"/>
          <w:color w:val="000000"/>
          <w:sz w:val="30"/>
          <w:szCs w:val="30"/>
        </w:rPr>
        <w:t>的其它任何资料。</w:t>
      </w:r>
    </w:p>
    <w:p w14:paraId="7BC9AB5D">
      <w:pPr>
        <w:spacing w:line="5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lang w:eastAsia="zh-CN"/>
        </w:rPr>
        <w:t>响应人</w:t>
      </w:r>
      <w:r>
        <w:rPr>
          <w:rFonts w:hint="eastAsia" w:ascii="仿宋_GB2312" w:eastAsia="仿宋_GB2312"/>
          <w:color w:val="000000"/>
          <w:sz w:val="30"/>
          <w:szCs w:val="30"/>
        </w:rPr>
        <w:t>：（公章）</w:t>
      </w:r>
      <w:r>
        <w:rPr>
          <w:rFonts w:hint="eastAsia" w:ascii="仿宋_GB2312" w:eastAsia="仿宋_GB2312"/>
          <w:color w:val="000000"/>
          <w:sz w:val="30"/>
          <w:szCs w:val="30"/>
          <w:u w:val="single"/>
        </w:rPr>
        <w:t xml:space="preserve">                        </w:t>
      </w:r>
    </w:p>
    <w:p w14:paraId="3B2A9BE4">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法定代表人或代理人（签字）：</w:t>
      </w:r>
      <w:r>
        <w:rPr>
          <w:rFonts w:hint="eastAsia" w:ascii="仿宋_GB2312" w:eastAsia="仿宋_GB2312"/>
          <w:color w:val="000000"/>
          <w:sz w:val="30"/>
          <w:szCs w:val="30"/>
          <w:u w:val="single"/>
        </w:rPr>
        <w:t xml:space="preserve">            </w:t>
      </w:r>
    </w:p>
    <w:p w14:paraId="782181B6">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日期：</w:t>
      </w:r>
      <w:r>
        <w:rPr>
          <w:rFonts w:hint="eastAsia" w:ascii="仿宋_GB2312" w:eastAsia="仿宋_GB2312"/>
          <w:color w:val="000000"/>
          <w:sz w:val="30"/>
          <w:szCs w:val="30"/>
          <w:u w:val="single"/>
        </w:rPr>
        <w:t xml:space="preserve">                                   </w:t>
      </w:r>
    </w:p>
    <w:p w14:paraId="6BEDE76E">
      <w:pPr>
        <w:spacing w:line="580" w:lineRule="exact"/>
        <w:ind w:firstLine="600" w:firstLineChars="200"/>
        <w:rPr>
          <w:rFonts w:ascii="仿宋_GB2312" w:eastAsia="仿宋_GB2312"/>
          <w:color w:val="000000"/>
          <w:sz w:val="30"/>
          <w:szCs w:val="30"/>
          <w:u w:val="single"/>
        </w:rPr>
      </w:pPr>
    </w:p>
    <w:p w14:paraId="07C49BB7">
      <w:pPr>
        <w:spacing w:line="440" w:lineRule="exact"/>
        <w:outlineLvl w:val="0"/>
        <w:rPr>
          <w:rFonts w:ascii="黑体" w:eastAsia="黑体"/>
          <w:color w:val="000000"/>
          <w:sz w:val="32"/>
          <w:szCs w:val="32"/>
        </w:rPr>
      </w:pPr>
    </w:p>
    <w:p w14:paraId="0A41C8D1">
      <w:pPr>
        <w:spacing w:line="440" w:lineRule="exact"/>
        <w:outlineLvl w:val="0"/>
        <w:rPr>
          <w:rFonts w:ascii="黑体" w:eastAsia="黑体"/>
          <w:color w:val="000000"/>
          <w:sz w:val="32"/>
          <w:szCs w:val="32"/>
        </w:rPr>
      </w:pPr>
    </w:p>
    <w:p w14:paraId="300A9B4C">
      <w:pPr>
        <w:pStyle w:val="16"/>
        <w:rPr>
          <w:rFonts w:ascii="黑体" w:eastAsia="黑体"/>
          <w:color w:val="000000"/>
          <w:sz w:val="32"/>
          <w:szCs w:val="32"/>
        </w:rPr>
      </w:pPr>
    </w:p>
    <w:p w14:paraId="7CA673A9">
      <w:pPr>
        <w:pStyle w:val="16"/>
        <w:rPr>
          <w:rFonts w:ascii="黑体" w:eastAsia="黑体"/>
          <w:color w:val="000000"/>
          <w:sz w:val="32"/>
          <w:szCs w:val="32"/>
        </w:rPr>
      </w:pPr>
    </w:p>
    <w:p w14:paraId="2829241F">
      <w:pPr>
        <w:spacing w:line="440" w:lineRule="exact"/>
        <w:outlineLvl w:val="0"/>
        <w:rPr>
          <w:rFonts w:ascii="方正小标宋简体" w:hAnsi="宋体" w:eastAsia="方正小标宋简体"/>
          <w:color w:val="000000"/>
          <w:sz w:val="44"/>
          <w:szCs w:val="44"/>
        </w:rPr>
      </w:pPr>
      <w:r>
        <w:rPr>
          <w:rFonts w:hint="eastAsia" w:ascii="黑体" w:eastAsia="黑体"/>
          <w:color w:val="000000"/>
          <w:sz w:val="32"/>
          <w:szCs w:val="32"/>
        </w:rPr>
        <w:t>附件</w:t>
      </w:r>
      <w:r>
        <w:rPr>
          <w:rFonts w:hint="eastAsia" w:ascii="黑体" w:eastAsia="黑体"/>
          <w:color w:val="000000"/>
          <w:sz w:val="32"/>
          <w:szCs w:val="32"/>
          <w:lang w:val="en-US" w:eastAsia="zh-CN"/>
        </w:rPr>
        <w:t>4</w:t>
      </w:r>
      <w:r>
        <w:rPr>
          <w:rFonts w:hint="eastAsia" w:ascii="黑体" w:eastAsia="黑体"/>
          <w:color w:val="000000"/>
          <w:sz w:val="32"/>
          <w:szCs w:val="32"/>
        </w:rPr>
        <w:t xml:space="preserve">          </w:t>
      </w:r>
      <w:r>
        <w:rPr>
          <w:rFonts w:hint="eastAsia" w:ascii="方正小标宋简体" w:hAnsi="宋体" w:eastAsia="方正小标宋简体"/>
          <w:color w:val="000000"/>
          <w:sz w:val="44"/>
          <w:szCs w:val="44"/>
        </w:rPr>
        <w:t>法人授权委托书</w:t>
      </w:r>
    </w:p>
    <w:p w14:paraId="6412E8AB">
      <w:pPr>
        <w:spacing w:line="500" w:lineRule="exact"/>
        <w:jc w:val="center"/>
        <w:rPr>
          <w:rFonts w:ascii="方正小标宋简体" w:hAnsi="宋体" w:eastAsia="方正小标宋简体"/>
          <w:color w:val="000000"/>
          <w:sz w:val="44"/>
          <w:szCs w:val="44"/>
        </w:rPr>
      </w:pPr>
    </w:p>
    <w:p w14:paraId="799E358C">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致新郑市公立人民医院：</w:t>
      </w:r>
    </w:p>
    <w:p w14:paraId="3E9F8CD6">
      <w:pPr>
        <w:spacing w:line="520" w:lineRule="exact"/>
        <w:ind w:left="3146" w:leftChars="284" w:hanging="2550" w:hangingChars="850"/>
        <w:rPr>
          <w:rFonts w:ascii="仿宋_GB2312" w:hAnsi="宋体" w:eastAsia="仿宋_GB2312"/>
          <w:color w:val="000000"/>
          <w:sz w:val="30"/>
          <w:szCs w:val="30"/>
          <w:u w:val="single"/>
        </w:rPr>
      </w:pPr>
      <w:r>
        <w:rPr>
          <w:rFonts w:hint="eastAsia" w:ascii="仿宋_GB2312" w:hAnsi="宋体" w:eastAsia="仿宋_GB2312"/>
          <w:color w:val="000000"/>
          <w:sz w:val="30"/>
          <w:szCs w:val="30"/>
        </w:rPr>
        <w:t>兹授权</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代表我公司参加贵单位组织的</w:t>
      </w:r>
      <w:r>
        <w:rPr>
          <w:rFonts w:hint="eastAsia" w:ascii="仿宋_GB2312" w:hAnsi="宋体" w:eastAsia="仿宋_GB2312"/>
          <w:color w:val="000000"/>
          <w:sz w:val="30"/>
          <w:szCs w:val="30"/>
          <w:u w:val="single"/>
        </w:rPr>
        <w:t xml:space="preserve">           </w:t>
      </w:r>
    </w:p>
    <w:p w14:paraId="6E0D63AF">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（项目名称）的</w:t>
      </w:r>
      <w:r>
        <w:rPr>
          <w:rFonts w:hint="eastAsia" w:ascii="仿宋_GB2312" w:hAnsi="宋体" w:eastAsia="仿宋_GB2312"/>
          <w:color w:val="000000"/>
          <w:sz w:val="30"/>
          <w:szCs w:val="30"/>
          <w:lang w:eastAsia="zh-CN"/>
        </w:rPr>
        <w:t>竞争性采购</w:t>
      </w:r>
      <w:r>
        <w:rPr>
          <w:rFonts w:hint="eastAsia" w:ascii="仿宋_GB2312" w:hAnsi="宋体" w:eastAsia="仿宋_GB2312"/>
          <w:color w:val="000000"/>
          <w:sz w:val="30"/>
          <w:szCs w:val="30"/>
        </w:rPr>
        <w:t>活动。</w:t>
      </w:r>
    </w:p>
    <w:p w14:paraId="344EBA25">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该被授权人代表我公司所签署的一切文件等相关法律文书，均由我公司承担法律责任。</w:t>
      </w:r>
    </w:p>
    <w:p w14:paraId="0345BD58">
      <w:pPr>
        <w:spacing w:line="520" w:lineRule="exact"/>
        <w:ind w:firstLine="600" w:firstLineChars="200"/>
        <w:rPr>
          <w:rFonts w:ascii="仿宋_GB2312" w:hAnsi="宋体" w:eastAsia="仿宋_GB2312"/>
          <w:color w:val="000000"/>
          <w:sz w:val="30"/>
          <w:szCs w:val="30"/>
          <w:u w:val="single"/>
        </w:rPr>
      </w:pPr>
      <w:r>
        <w:rPr>
          <w:rFonts w:hint="eastAsia" w:ascii="仿宋_GB2312" w:hAnsi="宋体" w:eastAsia="仿宋_GB2312"/>
          <w:color w:val="000000"/>
          <w:sz w:val="30"/>
          <w:szCs w:val="30"/>
        </w:rPr>
        <w:t>法人代表姓名：</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性别：</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年龄：</w:t>
      </w:r>
      <w:r>
        <w:rPr>
          <w:rFonts w:ascii="仿宋_GB2312" w:hAnsi="宋体" w:eastAsia="仿宋_GB2312"/>
          <w:color w:val="000000"/>
          <w:sz w:val="30"/>
          <w:szCs w:val="30"/>
          <w:u w:val="single"/>
        </w:rPr>
        <w:t xml:space="preserve">      </w:t>
      </w:r>
    </w:p>
    <w:p w14:paraId="32076304">
      <w:pPr>
        <w:spacing w:line="520" w:lineRule="exact"/>
        <w:ind w:firstLine="570" w:firstLineChars="190"/>
        <w:rPr>
          <w:rFonts w:ascii="仿宋_GB2312" w:hAnsi="宋体" w:eastAsia="仿宋_GB2312"/>
          <w:color w:val="000000"/>
          <w:sz w:val="30"/>
          <w:szCs w:val="30"/>
          <w:u w:val="single"/>
        </w:rPr>
      </w:pPr>
      <w:r>
        <w:rPr>
          <w:rFonts w:hint="eastAsia" w:ascii="仿宋_GB2312" w:hAnsi="宋体" w:eastAsia="仿宋_GB2312"/>
          <w:color w:val="000000"/>
          <w:sz w:val="30"/>
          <w:szCs w:val="30"/>
        </w:rPr>
        <w:t>身份证号：</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u w:val="single"/>
        </w:rPr>
        <w:t xml:space="preserve">                      </w:t>
      </w:r>
    </w:p>
    <w:p w14:paraId="23883A94">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本授权书有效期限为：</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至</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日，特此声明。</w:t>
      </w:r>
    </w:p>
    <w:p w14:paraId="75930C65">
      <w:pPr>
        <w:spacing w:line="520" w:lineRule="exact"/>
        <w:ind w:left="420"/>
        <w:rPr>
          <w:rFonts w:ascii="仿宋_GB2312" w:hAnsi="宋体" w:eastAsia="仿宋_GB2312"/>
          <w:color w:val="000000"/>
          <w:sz w:val="30"/>
          <w:szCs w:val="30"/>
        </w:rPr>
      </w:pPr>
    </w:p>
    <w:p w14:paraId="619F718A">
      <w:pPr>
        <w:tabs>
          <w:tab w:val="center" w:pos="4632"/>
        </w:tabs>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授权单位（公章）：</w:t>
      </w:r>
      <w:r>
        <w:rPr>
          <w:rFonts w:ascii="仿宋_GB2312" w:hAnsi="宋体" w:eastAsia="仿宋_GB2312"/>
          <w:color w:val="000000"/>
          <w:sz w:val="30"/>
          <w:szCs w:val="30"/>
        </w:rPr>
        <w:tab/>
      </w:r>
    </w:p>
    <w:p w14:paraId="68C48D32">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法人代表（签字）：</w:t>
      </w:r>
    </w:p>
    <w:p w14:paraId="5729C9C3">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被授权人（签字）：</w:t>
      </w:r>
    </w:p>
    <w:p w14:paraId="562868F4">
      <w:pPr>
        <w:rPr>
          <w:rFonts w:ascii="仿宋_GB2312" w:hAnsi="宋体" w:eastAsia="仿宋_GB2312"/>
          <w:color w:val="000000"/>
          <w:sz w:val="32"/>
          <w:szCs w:val="32"/>
        </w:rPr>
      </w:pPr>
      <w:r>
        <w:rPr>
          <w:rFonts w:ascii="仿宋_GB2312" w:hAnsi="宋体" w:eastAsia="仿宋_GB2312"/>
          <w:color w:val="000000"/>
          <w:sz w:val="32"/>
          <w:szCs w:val="32"/>
        </w:rPr>
        <mc:AlternateContent>
          <mc:Choice Requires="wps">
            <w:drawing>
              <wp:anchor distT="0" distB="0" distL="114300" distR="114300" simplePos="0" relativeHeight="251660288" behindDoc="0" locked="0" layoutInCell="0" allowOverlap="1">
                <wp:simplePos x="0" y="0"/>
                <wp:positionH relativeFrom="column">
                  <wp:posOffset>2581275</wp:posOffset>
                </wp:positionH>
                <wp:positionV relativeFrom="paragraph">
                  <wp:posOffset>184150</wp:posOffset>
                </wp:positionV>
                <wp:extent cx="2452370" cy="1137285"/>
                <wp:effectExtent l="4445" t="4445" r="19685" b="20320"/>
                <wp:wrapNone/>
                <wp:docPr id="2" name="矩形 2"/>
                <wp:cNvGraphicFramePr/>
                <a:graphic xmlns:a="http://schemas.openxmlformats.org/drawingml/2006/main">
                  <a:graphicData uri="http://schemas.microsoft.com/office/word/2010/wordprocessingShape">
                    <wps:wsp>
                      <wps:cNvSpPr/>
                      <wps:spPr>
                        <a:xfrm>
                          <a:off x="0" y="0"/>
                          <a:ext cx="2452370" cy="113728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CA69E44">
                            <w:pPr>
                              <w:ind w:firstLine="1050" w:firstLineChars="500"/>
                            </w:pPr>
                          </w:p>
                          <w:p w14:paraId="1F5B3C7C">
                            <w:pPr>
                              <w:jc w:val="center"/>
                            </w:pPr>
                            <w:r>
                              <w:rPr>
                                <w:rFonts w:hint="eastAsia"/>
                              </w:rPr>
                              <w:t>法人代表</w:t>
                            </w:r>
                          </w:p>
                          <w:p w14:paraId="78DC1A1F">
                            <w:pPr>
                              <w:jc w:val="center"/>
                            </w:pPr>
                            <w:r>
                              <w:rPr>
                                <w:rFonts w:hint="eastAsia"/>
                              </w:rPr>
                              <w:t>身份证复印件背面</w:t>
                            </w:r>
                          </w:p>
                          <w:p w14:paraId="477D0835">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3.25pt;margin-top:14.5pt;height:89.55pt;width:193.1pt;z-index:251660288;mso-width-relative:page;mso-height-relative:page;" fillcolor="#FFFFFF" filled="t" stroked="t" coordsize="21600,21600" o:allowincell="f" o:gfxdata="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owmMDYAAAACgEAAA8AAAAAAAAAAQAgAAAAIgAAAGRycy9k&#10;b3ducmV2LnhtbFBLAQIUABQAAAAIAIdO4kB9f5w+AgIAACoEAAAOAAAAAAAAAAEAIAAAACcBAABk&#10;cnMvZTJvRG9jLnhtbFBLBQYAAAAABgAGAFkBAACbBQAAAAA=&#10;">
                <v:fill on="t" focussize="0,0"/>
                <v:stroke color="#000000" joinstyle="miter"/>
                <v:imagedata o:title=""/>
                <o:lock v:ext="edit" aspectratio="f"/>
                <v:textbox>
                  <w:txbxContent>
                    <w:p w14:paraId="4CA69E44">
                      <w:pPr>
                        <w:ind w:firstLine="1050" w:firstLineChars="500"/>
                      </w:pPr>
                    </w:p>
                    <w:p w14:paraId="1F5B3C7C">
                      <w:pPr>
                        <w:jc w:val="center"/>
                      </w:pPr>
                      <w:r>
                        <w:rPr>
                          <w:rFonts w:hint="eastAsia"/>
                        </w:rPr>
                        <w:t>法人代表</w:t>
                      </w:r>
                    </w:p>
                    <w:p w14:paraId="78DC1A1F">
                      <w:pPr>
                        <w:jc w:val="center"/>
                      </w:pPr>
                      <w:r>
                        <w:rPr>
                          <w:rFonts w:hint="eastAsia"/>
                        </w:rPr>
                        <w:t>身份证复印件背面</w:t>
                      </w:r>
                    </w:p>
                    <w:p w14:paraId="477D0835">
                      <w:pPr>
                        <w:jc w:val="center"/>
                      </w:pPr>
                      <w:r>
                        <w:rPr>
                          <w:rFonts w:hint="eastAsia"/>
                        </w:rPr>
                        <w:t>粘贴此处</w:t>
                      </w:r>
                    </w:p>
                  </w:txbxContent>
                </v:textbox>
              </v:rect>
            </w:pict>
          </mc:Fallback>
        </mc:AlternateContent>
      </w:r>
      <w:r>
        <w:rPr>
          <w:color w:val="000000"/>
          <w:sz w:val="32"/>
          <w:szCs w:val="32"/>
        </w:rPr>
        <mc:AlternateContent>
          <mc:Choice Requires="wps">
            <w:drawing>
              <wp:anchor distT="0" distB="0" distL="114300" distR="114300" simplePos="0" relativeHeight="251659264" behindDoc="0" locked="0" layoutInCell="0" allowOverlap="1">
                <wp:simplePos x="0" y="0"/>
                <wp:positionH relativeFrom="column">
                  <wp:posOffset>-323850</wp:posOffset>
                </wp:positionH>
                <wp:positionV relativeFrom="paragraph">
                  <wp:posOffset>184150</wp:posOffset>
                </wp:positionV>
                <wp:extent cx="2501265" cy="1145540"/>
                <wp:effectExtent l="4445" t="4445" r="8890" b="12065"/>
                <wp:wrapNone/>
                <wp:docPr id="3" name="矩形 3"/>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FD3546A">
                            <w:pPr>
                              <w:jc w:val="center"/>
                            </w:pPr>
                          </w:p>
                          <w:p w14:paraId="66B92291">
                            <w:pPr>
                              <w:jc w:val="center"/>
                            </w:pPr>
                            <w:r>
                              <w:rPr>
                                <w:rFonts w:hint="eastAsia"/>
                              </w:rPr>
                              <w:t>法人代表</w:t>
                            </w:r>
                          </w:p>
                          <w:p w14:paraId="53EE766E">
                            <w:pPr>
                              <w:jc w:val="center"/>
                            </w:pPr>
                            <w:r>
                              <w:rPr>
                                <w:rFonts w:hint="eastAsia"/>
                              </w:rPr>
                              <w:t>身份证复印件正面</w:t>
                            </w:r>
                          </w:p>
                          <w:p w14:paraId="47644F95">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5.5pt;margin-top:14.5pt;height:90.2pt;width:196.95pt;z-index:251659264;mso-width-relative:page;mso-height-relative:page;" fillcolor="#FFFFFF" filled="t" stroked="t" coordsize="21600,21600" o:allowincell="f" o:gfxdata="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&#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HWYY8jZAAAACgEAAA8AAAAAAAAAAQAgAAAAIgAAAGRy&#10;cy9kb3ducmV2LnhtbFBLAQIUABQAAAAIAIdO4kBARl9sBAIAACoEAAAOAAAAAAAAAAEAIAAAACgB&#10;AABkcnMvZTJvRG9jLnhtbFBLBQYAAAAABgAGAFkBAACeBQAAAAA=&#10;">
                <v:fill on="t" focussize="0,0"/>
                <v:stroke color="#000000" joinstyle="miter"/>
                <v:imagedata o:title=""/>
                <o:lock v:ext="edit" aspectratio="f"/>
                <v:textbox>
                  <w:txbxContent>
                    <w:p w14:paraId="6FD3546A">
                      <w:pPr>
                        <w:jc w:val="center"/>
                      </w:pPr>
                    </w:p>
                    <w:p w14:paraId="66B92291">
                      <w:pPr>
                        <w:jc w:val="center"/>
                      </w:pPr>
                      <w:r>
                        <w:rPr>
                          <w:rFonts w:hint="eastAsia"/>
                        </w:rPr>
                        <w:t>法人代表</w:t>
                      </w:r>
                    </w:p>
                    <w:p w14:paraId="53EE766E">
                      <w:pPr>
                        <w:jc w:val="center"/>
                      </w:pPr>
                      <w:r>
                        <w:rPr>
                          <w:rFonts w:hint="eastAsia"/>
                        </w:rPr>
                        <w:t>身份证复印件正面</w:t>
                      </w:r>
                    </w:p>
                    <w:p w14:paraId="47644F95">
                      <w:pPr>
                        <w:jc w:val="center"/>
                      </w:pPr>
                      <w:r>
                        <w:rPr>
                          <w:rFonts w:hint="eastAsia"/>
                        </w:rPr>
                        <w:t>粘贴此处</w:t>
                      </w:r>
                    </w:p>
                  </w:txbxContent>
                </v:textbox>
              </v:rect>
            </w:pict>
          </mc:Fallback>
        </mc:AlternateContent>
      </w:r>
    </w:p>
    <w:p w14:paraId="3987D900">
      <w:pPr>
        <w:rPr>
          <w:rFonts w:ascii="仿宋_GB2312" w:hAnsi="宋体" w:eastAsia="仿宋_GB2312"/>
          <w:color w:val="000000"/>
          <w:sz w:val="32"/>
          <w:szCs w:val="32"/>
        </w:rPr>
      </w:pPr>
    </w:p>
    <w:p w14:paraId="3B903F91">
      <w:pPr>
        <w:jc w:val="right"/>
        <w:rPr>
          <w:rFonts w:ascii="仿宋_GB2312" w:hAnsi="宋体" w:eastAsia="仿宋_GB2312"/>
          <w:color w:val="000000"/>
          <w:sz w:val="32"/>
          <w:szCs w:val="32"/>
        </w:rPr>
      </w:pPr>
      <w:r>
        <w:rPr>
          <w:rFonts w:ascii="仿宋_GB2312" w:hAnsi="宋体" w:eastAsia="仿宋_GB2312"/>
          <w:color w:val="000000"/>
          <w:sz w:val="32"/>
          <w:szCs w:val="32"/>
        </w:rPr>
        <w:tab/>
      </w:r>
      <w:r>
        <w:rPr>
          <w:rFonts w:ascii="仿宋_GB2312" w:hAnsi="宋体" w:eastAsia="仿宋_GB2312"/>
          <w:color w:val="000000"/>
          <w:sz w:val="32"/>
          <w:szCs w:val="32"/>
        </w:rPr>
        <w:t xml:space="preserve"> </w:t>
      </w:r>
    </w:p>
    <w:p w14:paraId="11B41C87">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3360" behindDoc="0" locked="0" layoutInCell="0" allowOverlap="1">
                <wp:simplePos x="0" y="0"/>
                <wp:positionH relativeFrom="column">
                  <wp:posOffset>2640330</wp:posOffset>
                </wp:positionH>
                <wp:positionV relativeFrom="paragraph">
                  <wp:posOffset>356235</wp:posOffset>
                </wp:positionV>
                <wp:extent cx="2501265" cy="1145540"/>
                <wp:effectExtent l="4445" t="4445" r="8890" b="12065"/>
                <wp:wrapNone/>
                <wp:docPr id="4" name="矩形 4"/>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109F190">
                            <w:pPr>
                              <w:jc w:val="center"/>
                            </w:pPr>
                          </w:p>
                          <w:p w14:paraId="3BB6F17D">
                            <w:pPr>
                              <w:ind w:firstLine="1470" w:firstLineChars="700"/>
                            </w:pPr>
                            <w:r>
                              <w:rPr>
                                <w:rFonts w:hint="eastAsia"/>
                              </w:rPr>
                              <w:t>被授权人</w:t>
                            </w:r>
                          </w:p>
                          <w:p w14:paraId="3EC8842A">
                            <w:pPr>
                              <w:jc w:val="center"/>
                            </w:pPr>
                            <w:r>
                              <w:rPr>
                                <w:rFonts w:hint="eastAsia"/>
                              </w:rPr>
                              <w:t>身份证复印件正面</w:t>
                            </w:r>
                          </w:p>
                          <w:p w14:paraId="482451A8">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7.9pt;margin-top:28.05pt;height:90.2pt;width:196.95pt;z-index:251663360;mso-width-relative:page;mso-height-relative:page;" fillcolor="#FFFFFF" filled="t" stroked="t" coordsize="21600,21600" o:allowincell="f" o:gfxdata="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pyrDvdkAAAAKAQAADwAAAAAAAAABACAAAAAiAAAAZHJz&#10;L2Rvd25yZXYueG1sUEsBAhQAFAAAAAgAh07iQCy2yeADAgAAKgQAAA4AAAAAAAAAAQAgAAAAKAEA&#10;AGRycy9lMm9Eb2MueG1sUEsFBgAAAAAGAAYAWQEAAJ0FAAAAAA==&#10;">
                <v:fill on="t" focussize="0,0"/>
                <v:stroke color="#000000" joinstyle="miter"/>
                <v:imagedata o:title=""/>
                <o:lock v:ext="edit" aspectratio="f"/>
                <v:textbox>
                  <w:txbxContent>
                    <w:p w14:paraId="3109F190">
                      <w:pPr>
                        <w:jc w:val="center"/>
                      </w:pPr>
                    </w:p>
                    <w:p w14:paraId="3BB6F17D">
                      <w:pPr>
                        <w:ind w:firstLine="1470" w:firstLineChars="700"/>
                      </w:pPr>
                      <w:r>
                        <w:rPr>
                          <w:rFonts w:hint="eastAsia"/>
                        </w:rPr>
                        <w:t>被授权人</w:t>
                      </w:r>
                    </w:p>
                    <w:p w14:paraId="3EC8842A">
                      <w:pPr>
                        <w:jc w:val="center"/>
                      </w:pPr>
                      <w:r>
                        <w:rPr>
                          <w:rFonts w:hint="eastAsia"/>
                        </w:rPr>
                        <w:t>身份证复印件正面</w:t>
                      </w:r>
                    </w:p>
                    <w:p w14:paraId="482451A8">
                      <w:pPr>
                        <w:jc w:val="center"/>
                      </w:pPr>
                      <w:r>
                        <w:rPr>
                          <w:rFonts w:hint="eastAsia"/>
                        </w:rPr>
                        <w:t>粘贴此处</w:t>
                      </w:r>
                    </w:p>
                  </w:txbxContent>
                </v:textbox>
              </v:rect>
            </w:pict>
          </mc:Fallback>
        </mc:AlternateContent>
      </w:r>
    </w:p>
    <w:p w14:paraId="337A95F6">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2336" behindDoc="0" locked="0" layoutInCell="0" allowOverlap="1">
                <wp:simplePos x="0" y="0"/>
                <wp:positionH relativeFrom="column">
                  <wp:posOffset>-250825</wp:posOffset>
                </wp:positionH>
                <wp:positionV relativeFrom="paragraph">
                  <wp:posOffset>5715</wp:posOffset>
                </wp:positionV>
                <wp:extent cx="2501265" cy="1145540"/>
                <wp:effectExtent l="4445" t="4445" r="8890" b="12065"/>
                <wp:wrapNone/>
                <wp:docPr id="5" name="矩形 5"/>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13D97F6">
                            <w:pPr>
                              <w:jc w:val="center"/>
                            </w:pPr>
                          </w:p>
                          <w:p w14:paraId="72E00CFD">
                            <w:pPr>
                              <w:ind w:firstLine="1470" w:firstLineChars="700"/>
                            </w:pPr>
                            <w:r>
                              <w:rPr>
                                <w:rFonts w:hint="eastAsia"/>
                              </w:rPr>
                              <w:t>被授权人</w:t>
                            </w:r>
                          </w:p>
                          <w:p w14:paraId="39D9BEC0">
                            <w:pPr>
                              <w:jc w:val="center"/>
                            </w:pPr>
                            <w:r>
                              <w:rPr>
                                <w:rFonts w:hint="eastAsia"/>
                              </w:rPr>
                              <w:t>身份证复印件正面</w:t>
                            </w:r>
                          </w:p>
                          <w:p w14:paraId="049FC72D">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19.75pt;margin-top:0.45pt;height:90.2pt;width:196.95pt;z-index:251662336;mso-width-relative:page;mso-height-relative:page;" fillcolor="#FFFFFF" filled="t" stroked="t" coordsize="21600,21600" o:allowincell="f" o:gfxdata="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NUwn97XAAAACAEAAA8AAAAAAAAAAQAgAAAAIgAAAGRycy9k&#10;b3ducmV2LnhtbFBLAQIUABQAAAAIAIdO4kAVSMgbAwIAACoEAAAOAAAAAAAAAAEAIAAAACYBAABk&#10;cnMvZTJvRG9jLnhtbFBLBQYAAAAABgAGAFkBAACbBQAAAAA=&#10;">
                <v:fill on="t" focussize="0,0"/>
                <v:stroke color="#000000" joinstyle="miter"/>
                <v:imagedata o:title=""/>
                <o:lock v:ext="edit" aspectratio="f"/>
                <v:textbox>
                  <w:txbxContent>
                    <w:p w14:paraId="613D97F6">
                      <w:pPr>
                        <w:jc w:val="center"/>
                      </w:pPr>
                    </w:p>
                    <w:p w14:paraId="72E00CFD">
                      <w:pPr>
                        <w:ind w:firstLine="1470" w:firstLineChars="700"/>
                      </w:pPr>
                      <w:r>
                        <w:rPr>
                          <w:rFonts w:hint="eastAsia"/>
                        </w:rPr>
                        <w:t>被授权人</w:t>
                      </w:r>
                    </w:p>
                    <w:p w14:paraId="39D9BEC0">
                      <w:pPr>
                        <w:jc w:val="center"/>
                      </w:pPr>
                      <w:r>
                        <w:rPr>
                          <w:rFonts w:hint="eastAsia"/>
                        </w:rPr>
                        <w:t>身份证复印件正面</w:t>
                      </w:r>
                    </w:p>
                    <w:p w14:paraId="049FC72D">
                      <w:pPr>
                        <w:jc w:val="center"/>
                      </w:pPr>
                      <w:r>
                        <w:rPr>
                          <w:rFonts w:hint="eastAsia"/>
                        </w:rPr>
                        <w:t>粘贴此处</w:t>
                      </w:r>
                    </w:p>
                  </w:txbxContent>
                </v:textbox>
              </v:rect>
            </w:pict>
          </mc:Fallback>
        </mc:AlternateContent>
      </w:r>
    </w:p>
    <w:p w14:paraId="5EDD9B8D">
      <w:pPr>
        <w:jc w:val="right"/>
        <w:rPr>
          <w:rFonts w:ascii="仿宋_GB2312" w:hAnsi="宋体" w:eastAsia="仿宋_GB2312"/>
          <w:color w:val="000000"/>
          <w:sz w:val="32"/>
          <w:szCs w:val="32"/>
        </w:rPr>
      </w:pPr>
    </w:p>
    <w:p w14:paraId="6C876BF0">
      <w:pPr>
        <w:wordWrap w:val="0"/>
        <w:jc w:val="right"/>
        <w:rPr>
          <w:rFonts w:ascii="仿宋_GB2312" w:hAnsi="宋体" w:eastAsia="仿宋_GB2312"/>
          <w:color w:val="000000"/>
          <w:sz w:val="32"/>
          <w:szCs w:val="32"/>
          <w:u w:val="single"/>
        </w:rPr>
      </w:pPr>
    </w:p>
    <w:p w14:paraId="66E60C5B">
      <w:pPr>
        <w:wordWrap w:val="0"/>
        <w:jc w:val="right"/>
        <w:rPr>
          <w:rFonts w:ascii="仿宋_GB2312" w:hAnsi="宋体" w:eastAsia="仿宋_GB2312"/>
          <w:color w:val="000000"/>
          <w:sz w:val="32"/>
          <w:szCs w:val="32"/>
        </w:rPr>
      </w:pP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u w:val="single"/>
        </w:rPr>
        <w:t xml:space="preserve">  </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年</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月</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日</w:t>
      </w:r>
    </w:p>
    <w:p w14:paraId="68B5FEA4">
      <w:pPr>
        <w:jc w:val="both"/>
        <w:rPr>
          <w:rFonts w:ascii="仿宋_GB2312" w:hAnsi="宋体" w:eastAsia="仿宋_GB2312"/>
          <w:color w:val="000000"/>
          <w:sz w:val="32"/>
          <w:szCs w:val="32"/>
        </w:rPr>
      </w:pP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　　　　　　　　　　　　　　　　　　　　</w:t>
      </w:r>
    </w:p>
    <w:p w14:paraId="16975198">
      <w:pPr>
        <w:rPr>
          <w:rFonts w:ascii="仿宋_GB2312" w:hAnsi="宋体" w:eastAsia="仿宋_GB2312"/>
          <w:color w:val="000000"/>
          <w:sz w:val="32"/>
          <w:szCs w:val="32"/>
        </w:rPr>
      </w:pPr>
      <w:r>
        <w:rPr>
          <w:rFonts w:hint="eastAsia" w:ascii="黑体" w:eastAsia="黑体"/>
          <w:color w:val="000000"/>
          <w:sz w:val="32"/>
          <w:szCs w:val="32"/>
        </w:rPr>
        <w:t>附件</w:t>
      </w:r>
      <w:r>
        <w:rPr>
          <w:rFonts w:hint="eastAsia" w:ascii="黑体" w:eastAsia="黑体"/>
          <w:color w:val="000000"/>
          <w:sz w:val="32"/>
          <w:szCs w:val="32"/>
          <w:lang w:val="en-US" w:eastAsia="zh-CN"/>
        </w:rPr>
        <w:t>5</w:t>
      </w:r>
      <w:r>
        <w:rPr>
          <w:rFonts w:hint="eastAsia" w:ascii="黑体" w:eastAsia="黑体"/>
          <w:color w:val="000000"/>
          <w:sz w:val="32"/>
          <w:szCs w:val="32"/>
        </w:rPr>
        <w:t xml:space="preserve">          </w:t>
      </w:r>
      <w:r>
        <w:rPr>
          <w:rFonts w:hint="eastAsia" w:ascii="方正小标宋简体" w:hAnsi="宋体" w:eastAsia="方正小标宋简体"/>
          <w:color w:val="000000"/>
          <w:sz w:val="44"/>
          <w:szCs w:val="44"/>
        </w:rPr>
        <w:t>反商业贿赂承诺书</w:t>
      </w:r>
    </w:p>
    <w:p w14:paraId="0D3DBCB1">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14:paraId="68103828">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w:t>
      </w:r>
      <w:r>
        <w:rPr>
          <w:rFonts w:hint="eastAsia" w:ascii="仿宋_GB2312" w:hAnsi="宋体" w:eastAsia="仿宋_GB2312"/>
          <w:color w:val="000000"/>
          <w:sz w:val="32"/>
          <w:szCs w:val="32"/>
          <w:lang w:eastAsia="zh-CN"/>
        </w:rPr>
        <w:t>采购</w:t>
      </w:r>
      <w:r>
        <w:rPr>
          <w:rFonts w:hint="eastAsia" w:ascii="仿宋_GB2312" w:hAnsi="宋体" w:eastAsia="仿宋_GB2312"/>
          <w:color w:val="000000"/>
          <w:sz w:val="32"/>
          <w:szCs w:val="32"/>
        </w:rPr>
        <w:t>活动中，我公司保证做到：</w:t>
      </w:r>
    </w:p>
    <w:p w14:paraId="6CF12543">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1、公平竞争参加本次</w:t>
      </w:r>
      <w:r>
        <w:rPr>
          <w:rFonts w:hint="eastAsia" w:ascii="仿宋_GB2312" w:hAnsi="宋体" w:eastAsia="仿宋_GB2312"/>
          <w:color w:val="000000"/>
          <w:sz w:val="32"/>
          <w:szCs w:val="32"/>
          <w:lang w:eastAsia="zh-CN"/>
        </w:rPr>
        <w:t>采购</w:t>
      </w:r>
      <w:r>
        <w:rPr>
          <w:rFonts w:hint="eastAsia" w:ascii="仿宋_GB2312" w:hAnsi="宋体" w:eastAsia="仿宋_GB2312"/>
          <w:color w:val="000000"/>
          <w:sz w:val="32"/>
          <w:szCs w:val="32"/>
        </w:rPr>
        <w:t>活动；</w:t>
      </w:r>
    </w:p>
    <w:p w14:paraId="7BC8F8EC">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2、杜绝任何形式的商业贿赂行为。不向医院工作人员、（包括采购主管领导、主办科室负责人、评审专家）及其亲属提供礼品礼金、有价证券、购物券、回扣、佣金、咨询费、劳务费、赞助费、宣传费、宴请等；不为其报销各种消费凭证，不支付其旅游、娱乐等费用；</w:t>
      </w:r>
    </w:p>
    <w:p w14:paraId="50B13A95">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3、如出现以下行为，我公司及参与</w:t>
      </w:r>
      <w:r>
        <w:rPr>
          <w:rFonts w:hint="eastAsia" w:ascii="仿宋_GB2312" w:hAnsi="宋体" w:eastAsia="仿宋_GB2312"/>
          <w:color w:val="000000"/>
          <w:sz w:val="32"/>
          <w:szCs w:val="32"/>
          <w:lang w:eastAsia="zh-CN"/>
        </w:rPr>
        <w:t>响应</w:t>
      </w:r>
      <w:r>
        <w:rPr>
          <w:rFonts w:hint="eastAsia" w:ascii="仿宋_GB2312" w:hAnsi="宋体" w:eastAsia="仿宋_GB2312"/>
          <w:color w:val="000000"/>
          <w:sz w:val="32"/>
          <w:szCs w:val="32"/>
        </w:rPr>
        <w:t>的工作人员无条件接受院方及法律的处置：</w:t>
      </w:r>
    </w:p>
    <w:p w14:paraId="0A181CCD">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sz w:val="32"/>
          <w:szCs w:val="32"/>
        </w:rPr>
        <w:t>⑴供货单位代表未出席响应会或评审时被三次提名而供货单位无代表</w:t>
      </w:r>
      <w:r>
        <w:rPr>
          <w:rFonts w:hint="eastAsia" w:ascii="仿宋_GB2312" w:hAnsi="宋体" w:eastAsia="仿宋_GB2312"/>
          <w:color w:val="000000"/>
          <w:sz w:val="32"/>
          <w:szCs w:val="32"/>
        </w:rPr>
        <w:t>应答的（自动弃权）；</w:t>
      </w:r>
    </w:p>
    <w:p w14:paraId="2D7FE9E5">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⑵递交的</w:t>
      </w:r>
      <w:r>
        <w:rPr>
          <w:rFonts w:hint="eastAsia" w:ascii="仿宋_GB2312" w:hAnsi="宋体" w:eastAsia="仿宋_GB2312"/>
          <w:color w:val="000000"/>
          <w:sz w:val="32"/>
          <w:szCs w:val="32"/>
          <w:lang w:eastAsia="zh-CN"/>
        </w:rPr>
        <w:t>响应</w:t>
      </w:r>
      <w:r>
        <w:rPr>
          <w:rFonts w:hint="eastAsia" w:ascii="仿宋_GB2312" w:hAnsi="宋体" w:eastAsia="仿宋_GB2312"/>
          <w:color w:val="000000"/>
          <w:sz w:val="32"/>
          <w:szCs w:val="32"/>
        </w:rPr>
        <w:t>文件和资质文件中有虚假内容的；</w:t>
      </w:r>
    </w:p>
    <w:p w14:paraId="2CE4B2AE">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⑶违反法律及院方关于反商业贿赂规定的；</w:t>
      </w:r>
    </w:p>
    <w:p w14:paraId="53BF7ED6">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⑷</w:t>
      </w:r>
      <w:r>
        <w:rPr>
          <w:rFonts w:hint="eastAsia" w:ascii="仿宋_GB2312" w:hAnsi="宋体" w:eastAsia="仿宋_GB2312"/>
          <w:color w:val="000000"/>
          <w:sz w:val="32"/>
          <w:szCs w:val="32"/>
          <w:lang w:eastAsia="zh-CN"/>
        </w:rPr>
        <w:t>报价</w:t>
      </w:r>
      <w:r>
        <w:rPr>
          <w:rFonts w:hint="eastAsia" w:ascii="仿宋_GB2312" w:hAnsi="宋体" w:eastAsia="仿宋_GB2312"/>
          <w:color w:val="000000"/>
          <w:sz w:val="32"/>
          <w:szCs w:val="32"/>
        </w:rPr>
        <w:t>低于实际成本价的；</w:t>
      </w:r>
    </w:p>
    <w:p w14:paraId="3A9EE5EB">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⑸成交后未在规定期限内签订合同的；</w:t>
      </w:r>
    </w:p>
    <w:p w14:paraId="443C8A2B">
      <w:pPr>
        <w:jc w:val="left"/>
        <w:rPr>
          <w:rFonts w:ascii="仿宋_GB2312" w:hAnsi="宋体" w:eastAsia="仿宋_GB2312"/>
          <w:color w:val="000000"/>
          <w:sz w:val="32"/>
          <w:szCs w:val="32"/>
        </w:rPr>
      </w:pPr>
    </w:p>
    <w:p w14:paraId="4C07789C">
      <w:pPr>
        <w:pStyle w:val="17"/>
        <w:rPr>
          <w:rFonts w:hint="default" w:eastAsia="仿宋_GB2312"/>
          <w:lang w:val="en-US" w:eastAsia="zh-CN"/>
        </w:rPr>
      </w:pPr>
      <w:r>
        <w:rPr>
          <w:rFonts w:hint="eastAsia" w:ascii="仿宋_GB2312" w:hAnsi="宋体" w:eastAsia="仿宋_GB2312"/>
          <w:color w:val="000000"/>
          <w:sz w:val="32"/>
          <w:szCs w:val="32"/>
          <w:lang w:val="en-US" w:eastAsia="zh-CN"/>
        </w:rPr>
        <w:t xml:space="preserve">        公司名称：</w:t>
      </w:r>
    </w:p>
    <w:p w14:paraId="7750D600">
      <w:pPr>
        <w:ind w:firstLine="1440" w:firstLineChars="45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14:paraId="05F485D8">
      <w:pPr>
        <w:ind w:firstLine="4960" w:firstLineChars="1550"/>
        <w:jc w:val="left"/>
        <w:rPr>
          <w:rFonts w:ascii="仿宋_GB2312" w:hAnsi="宋体" w:eastAsia="仿宋_GB2312"/>
          <w:color w:val="000000"/>
          <w:sz w:val="32"/>
          <w:szCs w:val="32"/>
        </w:rPr>
      </w:pPr>
    </w:p>
    <w:p w14:paraId="495F543F">
      <w:pPr>
        <w:ind w:firstLine="4960" w:firstLineChars="155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年  月  日</w:t>
      </w:r>
    </w:p>
    <w:p w14:paraId="2DB9CF9A">
      <w:pPr>
        <w:jc w:val="both"/>
        <w:rPr>
          <w:rFonts w:ascii="仿宋_GB2312" w:hAnsi="宋体" w:eastAsia="仿宋_GB2312"/>
          <w:color w:val="000000"/>
          <w:sz w:val="32"/>
          <w:szCs w:val="32"/>
        </w:rPr>
      </w:pPr>
      <w:r>
        <w:rPr>
          <w:rFonts w:hint="eastAsia" w:ascii="黑体" w:eastAsia="黑体"/>
          <w:color w:val="000000"/>
          <w:sz w:val="32"/>
          <w:szCs w:val="32"/>
        </w:rPr>
        <w:t>附件</w:t>
      </w:r>
      <w:r>
        <w:rPr>
          <w:rFonts w:hint="eastAsia" w:ascii="黑体" w:eastAsia="黑体"/>
          <w:color w:val="000000"/>
          <w:sz w:val="32"/>
          <w:szCs w:val="32"/>
          <w:lang w:val="en-US" w:eastAsia="zh-CN"/>
        </w:rPr>
        <w:t xml:space="preserve">6                 </w:t>
      </w:r>
      <w:r>
        <w:rPr>
          <w:rFonts w:hint="eastAsia" w:ascii="方正小标宋简体" w:hAnsi="宋体" w:eastAsia="方正小标宋简体"/>
          <w:color w:val="000000"/>
          <w:sz w:val="44"/>
          <w:szCs w:val="44"/>
        </w:rPr>
        <w:t>承诺书</w:t>
      </w:r>
    </w:p>
    <w:p w14:paraId="1C046DAD">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14:paraId="6BA916FB">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w:t>
      </w:r>
      <w:r>
        <w:rPr>
          <w:rFonts w:hint="eastAsia" w:ascii="仿宋_GB2312" w:hAnsi="宋体" w:eastAsia="仿宋_GB2312"/>
          <w:color w:val="000000"/>
          <w:sz w:val="32"/>
          <w:szCs w:val="32"/>
          <w:lang w:eastAsia="zh-CN"/>
        </w:rPr>
        <w:t>采购</w:t>
      </w:r>
      <w:r>
        <w:rPr>
          <w:rFonts w:hint="eastAsia" w:ascii="仿宋_GB2312" w:hAnsi="宋体" w:eastAsia="仿宋_GB2312"/>
          <w:color w:val="000000"/>
          <w:sz w:val="32"/>
          <w:szCs w:val="32"/>
        </w:rPr>
        <w:t>活动中，我公司</w:t>
      </w:r>
      <w:r>
        <w:rPr>
          <w:rFonts w:hint="eastAsia" w:ascii="仿宋_GB2312" w:hAnsi="宋体" w:eastAsia="仿宋_GB2312"/>
          <w:color w:val="000000"/>
          <w:sz w:val="32"/>
          <w:szCs w:val="32"/>
          <w:lang w:eastAsia="zh-CN"/>
        </w:rPr>
        <w:t>承诺</w:t>
      </w:r>
      <w:r>
        <w:rPr>
          <w:rFonts w:hint="eastAsia" w:ascii="仿宋_GB2312" w:hAnsi="宋体" w:eastAsia="仿宋_GB2312"/>
          <w:color w:val="000000"/>
          <w:sz w:val="32"/>
          <w:szCs w:val="32"/>
        </w:rPr>
        <w:t>：</w:t>
      </w:r>
    </w:p>
    <w:p w14:paraId="7A3BB7CE">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w:t>
      </w:r>
      <w:r>
        <w:rPr>
          <w:rFonts w:hint="eastAsia" w:ascii="仿宋_GB2312" w:hAnsi="宋体" w:eastAsia="仿宋_GB2312"/>
          <w:color w:val="000000"/>
          <w:sz w:val="32"/>
          <w:szCs w:val="32"/>
          <w:lang w:eastAsia="zh-CN"/>
        </w:rPr>
        <w:t>我方不存在单位负责人为同一人，不存在直接控股、管理关系的不同供应商，同时参加同一标段的采购活动的情况</w:t>
      </w:r>
      <w:r>
        <w:rPr>
          <w:rFonts w:hint="eastAsia" w:ascii="仿宋_GB2312" w:hAnsi="宋体" w:eastAsia="仿宋_GB2312"/>
          <w:color w:val="000000"/>
          <w:sz w:val="32"/>
          <w:szCs w:val="32"/>
        </w:rPr>
        <w:t>；</w:t>
      </w:r>
    </w:p>
    <w:p w14:paraId="5EA9FACF">
      <w:pPr>
        <w:spacing w:line="580" w:lineRule="exact"/>
        <w:ind w:firstLine="640" w:firstLineChars="20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2、</w:t>
      </w:r>
      <w:r>
        <w:rPr>
          <w:rFonts w:hint="eastAsia" w:ascii="仿宋_GB2312" w:hAnsi="宋体" w:eastAsia="仿宋_GB2312"/>
          <w:color w:val="000000"/>
          <w:sz w:val="32"/>
          <w:szCs w:val="32"/>
          <w:lang w:eastAsia="zh-CN"/>
        </w:rPr>
        <w:t>不存在经营地址或者注册登记地址为同一地址、股东和管理人员（法定代表人、董事、监事）之间不存在近亲属、亲属、相互占股等关联（近亲属指夫妻、直系血亲、三代以内旁系血亲或近姻亲关系）</w:t>
      </w:r>
      <w:r>
        <w:rPr>
          <w:rFonts w:hint="eastAsia" w:ascii="仿宋_GB2312" w:hAnsi="宋体" w:eastAsia="仿宋_GB2312"/>
          <w:color w:val="000000"/>
          <w:sz w:val="32"/>
          <w:szCs w:val="32"/>
        </w:rPr>
        <w:t>；</w:t>
      </w:r>
    </w:p>
    <w:p w14:paraId="221D0603">
      <w:pPr>
        <w:pStyle w:val="17"/>
        <w:ind w:firstLine="68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lang w:val="en-US" w:eastAsia="zh-CN"/>
        </w:rPr>
        <w:t>3、我方与你单位不存在控股、管理关系等利害关系</w:t>
      </w:r>
      <w:r>
        <w:rPr>
          <w:rFonts w:hint="eastAsia" w:ascii="仿宋_GB2312" w:hAnsi="宋体" w:eastAsia="仿宋_GB2312"/>
          <w:color w:val="000000"/>
          <w:sz w:val="32"/>
          <w:szCs w:val="32"/>
        </w:rPr>
        <w:t>；</w:t>
      </w:r>
    </w:p>
    <w:p w14:paraId="5D4B36DB">
      <w:pPr>
        <w:pStyle w:val="17"/>
        <w:ind w:firstLine="680" w:firstLineChars="200"/>
        <w:rPr>
          <w:rFonts w:hint="default"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4、我方所有报价均不高于市场价；</w:t>
      </w:r>
    </w:p>
    <w:p w14:paraId="78EB634A">
      <w:pPr>
        <w:spacing w:line="580" w:lineRule="exact"/>
        <w:ind w:firstLine="640" w:firstLineChars="20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如出现以</w:t>
      </w:r>
      <w:r>
        <w:rPr>
          <w:rFonts w:hint="eastAsia" w:ascii="仿宋_GB2312" w:hAnsi="宋体" w:eastAsia="仿宋_GB2312"/>
          <w:color w:val="000000"/>
          <w:sz w:val="32"/>
          <w:szCs w:val="32"/>
          <w:lang w:eastAsia="zh-CN"/>
        </w:rPr>
        <w:t>上</w:t>
      </w:r>
      <w:r>
        <w:rPr>
          <w:rFonts w:hint="eastAsia" w:ascii="仿宋_GB2312" w:hAnsi="宋体" w:eastAsia="仿宋_GB2312"/>
          <w:color w:val="000000"/>
          <w:sz w:val="32"/>
          <w:szCs w:val="32"/>
        </w:rPr>
        <w:t>行为，我公司及参与磋商响应的工作人员</w:t>
      </w:r>
      <w:r>
        <w:rPr>
          <w:rFonts w:hint="eastAsia" w:ascii="仿宋_GB2312" w:hAnsi="宋体" w:eastAsia="仿宋_GB2312"/>
          <w:color w:val="000000"/>
          <w:sz w:val="32"/>
          <w:szCs w:val="32"/>
          <w:lang w:eastAsia="zh-CN"/>
        </w:rPr>
        <w:t>将依法承担</w:t>
      </w:r>
      <w:r>
        <w:rPr>
          <w:rFonts w:hint="eastAsia" w:ascii="仿宋_GB2312" w:hAnsi="宋体" w:eastAsia="仿宋_GB2312"/>
          <w:color w:val="000000"/>
          <w:sz w:val="32"/>
          <w:szCs w:val="32"/>
        </w:rPr>
        <w:t>法律</w:t>
      </w:r>
      <w:r>
        <w:rPr>
          <w:rFonts w:hint="eastAsia" w:ascii="仿宋_GB2312" w:hAnsi="宋体" w:eastAsia="仿宋_GB2312"/>
          <w:color w:val="000000"/>
          <w:sz w:val="32"/>
          <w:szCs w:val="32"/>
          <w:lang w:eastAsia="zh-CN"/>
        </w:rPr>
        <w:t>责任及接受被院方拉入黑名单，禁止参加院方的一切采购活动</w:t>
      </w:r>
      <w:r>
        <w:rPr>
          <w:rFonts w:hint="eastAsia" w:ascii="仿宋_GB2312" w:hAnsi="宋体" w:eastAsia="仿宋_GB2312"/>
          <w:color w:val="000000"/>
          <w:sz w:val="32"/>
          <w:szCs w:val="32"/>
        </w:rPr>
        <w:t>的处置：</w:t>
      </w:r>
    </w:p>
    <w:p w14:paraId="71921801">
      <w:pPr>
        <w:pStyle w:val="17"/>
      </w:pPr>
    </w:p>
    <w:p w14:paraId="34C03779">
      <w:pPr>
        <w:jc w:val="left"/>
        <w:rPr>
          <w:rFonts w:hint="default"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 xml:space="preserve">              公司名称：</w:t>
      </w:r>
    </w:p>
    <w:p w14:paraId="5FF91551">
      <w:pPr>
        <w:ind w:firstLine="2240" w:firstLineChars="70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14:paraId="118F1480">
      <w:pPr>
        <w:ind w:firstLine="4960" w:firstLineChars="1550"/>
        <w:jc w:val="left"/>
        <w:rPr>
          <w:rFonts w:ascii="仿宋_GB2312" w:hAnsi="宋体" w:eastAsia="仿宋_GB2312"/>
          <w:color w:val="000000"/>
          <w:sz w:val="32"/>
          <w:szCs w:val="32"/>
        </w:rPr>
      </w:pPr>
    </w:p>
    <w:p w14:paraId="517334E0">
      <w:pPr>
        <w:ind w:firstLine="5760" w:firstLineChars="1800"/>
        <w:jc w:val="left"/>
        <w:rPr>
          <w:rFonts w:ascii="黑体" w:hAnsi="黑体" w:eastAsia="黑体" w:cs="黑体"/>
          <w:sz w:val="32"/>
          <w:szCs w:val="32"/>
        </w:rPr>
      </w:pPr>
      <w:r>
        <w:rPr>
          <w:rFonts w:hint="eastAsia" w:ascii="仿宋_GB2312" w:hAnsi="宋体" w:eastAsia="仿宋_GB2312"/>
          <w:color w:val="000000"/>
          <w:sz w:val="32"/>
          <w:szCs w:val="32"/>
        </w:rPr>
        <w:t>年  月  日</w:t>
      </w:r>
    </w:p>
    <w:p w14:paraId="4B79FD17">
      <w:pPr>
        <w:pStyle w:val="16"/>
        <w:rPr>
          <w:rFonts w:hint="eastAsia" w:ascii="仿宋_GB2312" w:hAnsi="宋体" w:eastAsia="仿宋_GB2312"/>
          <w:color w:val="000000"/>
          <w:sz w:val="32"/>
          <w:szCs w:val="32"/>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书宋简体">
    <w:altName w:val="宋体"/>
    <w:panose1 w:val="00000000000000000000"/>
    <w:charset w:val="86"/>
    <w:family w:val="script"/>
    <w:pitch w:val="default"/>
    <w:sig w:usb0="00000000" w:usb1="00000000" w:usb2="0000001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846109">
    <w:pPr>
      <w:pStyle w:val="6"/>
      <w:tabs>
        <w:tab w:val="left" w:pos="4693"/>
        <w:tab w:val="clear" w:pos="4153"/>
      </w:tabs>
      <w:rPr>
        <w:rFonts w:hint="eastAsia" w:eastAsiaTheme="minorEastAsia"/>
        <w:lang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B0DFAC">
                          <w:pPr>
                            <w:pStyle w:val="6"/>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10B0DFAC">
                    <w:pPr>
                      <w:pStyle w:val="6"/>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v:textbox>
            </v:shape>
          </w:pict>
        </mc:Fallback>
      </mc:AlternateContent>
    </w:r>
    <w:r>
      <w:rPr>
        <w:rFonts w:hint="eastAsia"/>
        <w:lang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411414">
    <w:pPr>
      <w:pStyle w:val="7"/>
      <w:wordWrap w:val="0"/>
      <w:jc w:val="right"/>
      <w:rPr>
        <w:rFonts w:hint="eastAsia"/>
        <w:lang w:eastAsia="zh-CN"/>
      </w:rPr>
    </w:pPr>
    <w:r>
      <w:rPr>
        <w:rFonts w:hint="eastAsia"/>
        <w:lang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C83A2C"/>
    <w:multiLevelType w:val="singleLevel"/>
    <w:tmpl w:val="9BC83A2C"/>
    <w:lvl w:ilvl="0" w:tentative="0">
      <w:start w:val="1"/>
      <w:numFmt w:val="chineseCounting"/>
      <w:suff w:val="nothing"/>
      <w:lvlText w:val="（%1）"/>
      <w:lvlJc w:val="left"/>
      <w:rPr>
        <w:rFonts w:hint="eastAsia"/>
      </w:rPr>
    </w:lvl>
  </w:abstractNum>
  <w:abstractNum w:abstractNumId="1">
    <w:nsid w:val="B05CDEC6"/>
    <w:multiLevelType w:val="singleLevel"/>
    <w:tmpl w:val="B05CDEC6"/>
    <w:lvl w:ilvl="0" w:tentative="0">
      <w:start w:val="1"/>
      <w:numFmt w:val="decimal"/>
      <w:lvlText w:val="%1."/>
      <w:lvlJc w:val="left"/>
      <w:pPr>
        <w:tabs>
          <w:tab w:val="left" w:pos="312"/>
        </w:tabs>
      </w:pPr>
    </w:lvl>
  </w:abstractNum>
  <w:abstractNum w:abstractNumId="2">
    <w:nsid w:val="C035F6DB"/>
    <w:multiLevelType w:val="singleLevel"/>
    <w:tmpl w:val="C035F6DB"/>
    <w:lvl w:ilvl="0" w:tentative="0">
      <w:start w:val="2"/>
      <w:numFmt w:val="chineseCounting"/>
      <w:suff w:val="nothing"/>
      <w:lvlText w:val="%1、"/>
      <w:lvlJc w:val="left"/>
      <w:rPr>
        <w:rFonts w:hint="eastAsia"/>
      </w:rPr>
    </w:lvl>
  </w:abstractNum>
  <w:abstractNum w:abstractNumId="3">
    <w:nsid w:val="D109BA4C"/>
    <w:multiLevelType w:val="singleLevel"/>
    <w:tmpl w:val="D109BA4C"/>
    <w:lvl w:ilvl="0" w:tentative="0">
      <w:start w:val="1"/>
      <w:numFmt w:val="chineseCounting"/>
      <w:suff w:val="space"/>
      <w:lvlText w:val="第%1章"/>
      <w:lvlJc w:val="left"/>
      <w:rPr>
        <w:rFonts w:hint="eastAsia"/>
      </w:rPr>
    </w:lvl>
  </w:abstractNum>
  <w:abstractNum w:abstractNumId="4">
    <w:nsid w:val="E92CF57A"/>
    <w:multiLevelType w:val="singleLevel"/>
    <w:tmpl w:val="E92CF57A"/>
    <w:lvl w:ilvl="0" w:tentative="0">
      <w:start w:val="1"/>
      <w:numFmt w:val="decimal"/>
      <w:lvlText w:val="%1."/>
      <w:lvlJc w:val="left"/>
      <w:pPr>
        <w:tabs>
          <w:tab w:val="left" w:pos="312"/>
        </w:tabs>
      </w:pPr>
    </w:lvl>
  </w:abstractNum>
  <w:abstractNum w:abstractNumId="5">
    <w:nsid w:val="F5F59E80"/>
    <w:multiLevelType w:val="singleLevel"/>
    <w:tmpl w:val="F5F59E80"/>
    <w:lvl w:ilvl="0" w:tentative="0">
      <w:start w:val="1"/>
      <w:numFmt w:val="decimal"/>
      <w:suff w:val="space"/>
      <w:lvlText w:val="%1."/>
      <w:lvlJc w:val="left"/>
    </w:lvl>
  </w:abstractNum>
  <w:abstractNum w:abstractNumId="6">
    <w:nsid w:val="3636DBDA"/>
    <w:multiLevelType w:val="singleLevel"/>
    <w:tmpl w:val="3636DBDA"/>
    <w:lvl w:ilvl="0" w:tentative="0">
      <w:start w:val="1"/>
      <w:numFmt w:val="chineseCounting"/>
      <w:suff w:val="space"/>
      <w:lvlText w:val="第%1章"/>
      <w:lvlJc w:val="left"/>
      <w:rPr>
        <w:rFonts w:hint="eastAsia"/>
      </w:rPr>
    </w:lvl>
  </w:abstractNum>
  <w:abstractNum w:abstractNumId="7">
    <w:nsid w:val="6D34B76A"/>
    <w:multiLevelType w:val="singleLevel"/>
    <w:tmpl w:val="6D34B76A"/>
    <w:lvl w:ilvl="0" w:tentative="0">
      <w:start w:val="1"/>
      <w:numFmt w:val="chineseCounting"/>
      <w:suff w:val="nothing"/>
      <w:lvlText w:val="（%1）"/>
      <w:lvlJc w:val="left"/>
      <w:pPr>
        <w:ind w:left="1760" w:firstLine="0"/>
      </w:pPr>
      <w:rPr>
        <w:rFonts w:hint="eastAsia"/>
      </w:rPr>
    </w:lvl>
  </w:abstractNum>
  <w:num w:numId="1">
    <w:abstractNumId w:val="6"/>
  </w:num>
  <w:num w:numId="2">
    <w:abstractNumId w:val="7"/>
  </w:num>
  <w:num w:numId="3">
    <w:abstractNumId w:val="3"/>
  </w:num>
  <w:num w:numId="4">
    <w:abstractNumId w:val="2"/>
  </w:num>
  <w:num w:numId="5">
    <w:abstractNumId w:val="0"/>
  </w:num>
  <w:num w:numId="6">
    <w:abstractNumId w:val="5"/>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1NDNmY2IxYmMyMzRjZjA2YTM3NGEzN2VhMTM1N2YifQ=="/>
  </w:docVars>
  <w:rsids>
    <w:rsidRoot w:val="17D81E85"/>
    <w:rsid w:val="00072C34"/>
    <w:rsid w:val="005A3F93"/>
    <w:rsid w:val="00713407"/>
    <w:rsid w:val="00AB4A84"/>
    <w:rsid w:val="00AF7E12"/>
    <w:rsid w:val="00C45330"/>
    <w:rsid w:val="00CE1A27"/>
    <w:rsid w:val="00D47DAF"/>
    <w:rsid w:val="01C5225E"/>
    <w:rsid w:val="03C05FE9"/>
    <w:rsid w:val="041C0681"/>
    <w:rsid w:val="045C4934"/>
    <w:rsid w:val="060362D9"/>
    <w:rsid w:val="06770B09"/>
    <w:rsid w:val="06AB0CBE"/>
    <w:rsid w:val="07115D57"/>
    <w:rsid w:val="07480850"/>
    <w:rsid w:val="07846919"/>
    <w:rsid w:val="07A779E9"/>
    <w:rsid w:val="08492771"/>
    <w:rsid w:val="08640C24"/>
    <w:rsid w:val="08B25A56"/>
    <w:rsid w:val="091E4C98"/>
    <w:rsid w:val="0970184A"/>
    <w:rsid w:val="09891DDE"/>
    <w:rsid w:val="09984B6B"/>
    <w:rsid w:val="09E9128C"/>
    <w:rsid w:val="0A1C52E7"/>
    <w:rsid w:val="0A321C94"/>
    <w:rsid w:val="0A701FFB"/>
    <w:rsid w:val="0B9D1095"/>
    <w:rsid w:val="0BD8254C"/>
    <w:rsid w:val="0CE95F36"/>
    <w:rsid w:val="0CFB4C25"/>
    <w:rsid w:val="0D456FB4"/>
    <w:rsid w:val="0D9E4273"/>
    <w:rsid w:val="0DF70796"/>
    <w:rsid w:val="0E5B26BC"/>
    <w:rsid w:val="0E9016D0"/>
    <w:rsid w:val="0E93621F"/>
    <w:rsid w:val="0F54445A"/>
    <w:rsid w:val="0FDD12BC"/>
    <w:rsid w:val="10613C9B"/>
    <w:rsid w:val="10C96052"/>
    <w:rsid w:val="111B0067"/>
    <w:rsid w:val="114C35D9"/>
    <w:rsid w:val="11953DFF"/>
    <w:rsid w:val="11C31BE9"/>
    <w:rsid w:val="122652B1"/>
    <w:rsid w:val="12A11F66"/>
    <w:rsid w:val="13BB55C9"/>
    <w:rsid w:val="13C5199E"/>
    <w:rsid w:val="14682D8B"/>
    <w:rsid w:val="15CB71BF"/>
    <w:rsid w:val="16A35C46"/>
    <w:rsid w:val="170D04F7"/>
    <w:rsid w:val="17D81E85"/>
    <w:rsid w:val="18295F7A"/>
    <w:rsid w:val="186D0D29"/>
    <w:rsid w:val="188744A6"/>
    <w:rsid w:val="1965314B"/>
    <w:rsid w:val="1A0C71E7"/>
    <w:rsid w:val="1A257B62"/>
    <w:rsid w:val="1A2F3861"/>
    <w:rsid w:val="1B030752"/>
    <w:rsid w:val="1B304823"/>
    <w:rsid w:val="1BCA7DF5"/>
    <w:rsid w:val="1BF9221C"/>
    <w:rsid w:val="1C900C49"/>
    <w:rsid w:val="1D5D013B"/>
    <w:rsid w:val="1D995826"/>
    <w:rsid w:val="1E4C6245"/>
    <w:rsid w:val="1F1D4095"/>
    <w:rsid w:val="1F3F2731"/>
    <w:rsid w:val="1FAD5926"/>
    <w:rsid w:val="210F6D87"/>
    <w:rsid w:val="22023BDE"/>
    <w:rsid w:val="22401398"/>
    <w:rsid w:val="24262477"/>
    <w:rsid w:val="245F44FD"/>
    <w:rsid w:val="246624B2"/>
    <w:rsid w:val="24DF7354"/>
    <w:rsid w:val="24FE3AD7"/>
    <w:rsid w:val="25E13CF1"/>
    <w:rsid w:val="2643733F"/>
    <w:rsid w:val="264A511E"/>
    <w:rsid w:val="278100C0"/>
    <w:rsid w:val="281A4847"/>
    <w:rsid w:val="288B4898"/>
    <w:rsid w:val="28AE7436"/>
    <w:rsid w:val="2A7E0BB7"/>
    <w:rsid w:val="2A826BC7"/>
    <w:rsid w:val="2B0A7B44"/>
    <w:rsid w:val="2B964CE9"/>
    <w:rsid w:val="2CC10CAE"/>
    <w:rsid w:val="2DBE1BD6"/>
    <w:rsid w:val="2DD96E57"/>
    <w:rsid w:val="2EA25753"/>
    <w:rsid w:val="2ED21247"/>
    <w:rsid w:val="2F632DBF"/>
    <w:rsid w:val="30217C48"/>
    <w:rsid w:val="311B0235"/>
    <w:rsid w:val="31384F13"/>
    <w:rsid w:val="31496FAA"/>
    <w:rsid w:val="31827FC3"/>
    <w:rsid w:val="32367AE2"/>
    <w:rsid w:val="33567AA4"/>
    <w:rsid w:val="33F956F6"/>
    <w:rsid w:val="33FD14C3"/>
    <w:rsid w:val="34086D96"/>
    <w:rsid w:val="351849C1"/>
    <w:rsid w:val="35235DD9"/>
    <w:rsid w:val="355D343E"/>
    <w:rsid w:val="35803DCD"/>
    <w:rsid w:val="358D0D69"/>
    <w:rsid w:val="359022EB"/>
    <w:rsid w:val="384A7AD5"/>
    <w:rsid w:val="39C668D9"/>
    <w:rsid w:val="39CF66B5"/>
    <w:rsid w:val="3A3A4AA9"/>
    <w:rsid w:val="3AD243FA"/>
    <w:rsid w:val="3B1111E4"/>
    <w:rsid w:val="3B2A4846"/>
    <w:rsid w:val="3B5373B6"/>
    <w:rsid w:val="3B677688"/>
    <w:rsid w:val="3C8F1C55"/>
    <w:rsid w:val="3CCF593D"/>
    <w:rsid w:val="3DA0606C"/>
    <w:rsid w:val="3DEC493C"/>
    <w:rsid w:val="3E321BBC"/>
    <w:rsid w:val="3EC01209"/>
    <w:rsid w:val="3EDC78BB"/>
    <w:rsid w:val="3EEB7664"/>
    <w:rsid w:val="406D02E5"/>
    <w:rsid w:val="435D287E"/>
    <w:rsid w:val="44504B88"/>
    <w:rsid w:val="44B67130"/>
    <w:rsid w:val="44EC6B68"/>
    <w:rsid w:val="456841B6"/>
    <w:rsid w:val="457B6881"/>
    <w:rsid w:val="4656733B"/>
    <w:rsid w:val="46710830"/>
    <w:rsid w:val="46BB2C0A"/>
    <w:rsid w:val="47552A75"/>
    <w:rsid w:val="486D7AF7"/>
    <w:rsid w:val="493C56B1"/>
    <w:rsid w:val="494804BB"/>
    <w:rsid w:val="495A2A50"/>
    <w:rsid w:val="4A2A20B9"/>
    <w:rsid w:val="4A606796"/>
    <w:rsid w:val="4A661B7E"/>
    <w:rsid w:val="4B4638AD"/>
    <w:rsid w:val="4B70660F"/>
    <w:rsid w:val="4B7C13C2"/>
    <w:rsid w:val="4B9C1C97"/>
    <w:rsid w:val="4BC500AA"/>
    <w:rsid w:val="4C1C5AD5"/>
    <w:rsid w:val="4E412735"/>
    <w:rsid w:val="4FCE5CD6"/>
    <w:rsid w:val="4FF857B7"/>
    <w:rsid w:val="503F3FE4"/>
    <w:rsid w:val="51412A8B"/>
    <w:rsid w:val="514F77D3"/>
    <w:rsid w:val="533D08A8"/>
    <w:rsid w:val="53501B3C"/>
    <w:rsid w:val="53C2558E"/>
    <w:rsid w:val="53EC32EF"/>
    <w:rsid w:val="550B217C"/>
    <w:rsid w:val="556969FF"/>
    <w:rsid w:val="55803735"/>
    <w:rsid w:val="563E288F"/>
    <w:rsid w:val="563F1F11"/>
    <w:rsid w:val="57162389"/>
    <w:rsid w:val="57575861"/>
    <w:rsid w:val="59B9557B"/>
    <w:rsid w:val="5AD50E25"/>
    <w:rsid w:val="5B736C6D"/>
    <w:rsid w:val="5C0B1608"/>
    <w:rsid w:val="5CEA2A63"/>
    <w:rsid w:val="5D327E39"/>
    <w:rsid w:val="5D4D3632"/>
    <w:rsid w:val="5E33323B"/>
    <w:rsid w:val="5ED90E8F"/>
    <w:rsid w:val="60194FC5"/>
    <w:rsid w:val="60247155"/>
    <w:rsid w:val="603040BB"/>
    <w:rsid w:val="60D4713E"/>
    <w:rsid w:val="615523A0"/>
    <w:rsid w:val="617A4806"/>
    <w:rsid w:val="61A05A1B"/>
    <w:rsid w:val="625B1732"/>
    <w:rsid w:val="62816859"/>
    <w:rsid w:val="649D2897"/>
    <w:rsid w:val="64BF3E0B"/>
    <w:rsid w:val="64E26821"/>
    <w:rsid w:val="650A5D90"/>
    <w:rsid w:val="65207F71"/>
    <w:rsid w:val="65F33CC9"/>
    <w:rsid w:val="66016CC0"/>
    <w:rsid w:val="67C71CC5"/>
    <w:rsid w:val="695B01DF"/>
    <w:rsid w:val="695C7637"/>
    <w:rsid w:val="69B63885"/>
    <w:rsid w:val="6A3805EE"/>
    <w:rsid w:val="6A67750E"/>
    <w:rsid w:val="6BDA23AB"/>
    <w:rsid w:val="6BF3161E"/>
    <w:rsid w:val="6CD8518D"/>
    <w:rsid w:val="6CEF1588"/>
    <w:rsid w:val="6D441E3B"/>
    <w:rsid w:val="6ECA7999"/>
    <w:rsid w:val="6F7B0CA4"/>
    <w:rsid w:val="6F8E4227"/>
    <w:rsid w:val="6FEC0000"/>
    <w:rsid w:val="70201765"/>
    <w:rsid w:val="70E04A7D"/>
    <w:rsid w:val="70F03E6A"/>
    <w:rsid w:val="71B367CA"/>
    <w:rsid w:val="72975FEA"/>
    <w:rsid w:val="72AF20B0"/>
    <w:rsid w:val="73B95B82"/>
    <w:rsid w:val="73BA7E96"/>
    <w:rsid w:val="745F5922"/>
    <w:rsid w:val="74C42AAC"/>
    <w:rsid w:val="75441CAA"/>
    <w:rsid w:val="775D3592"/>
    <w:rsid w:val="77F35741"/>
    <w:rsid w:val="78481C82"/>
    <w:rsid w:val="78821972"/>
    <w:rsid w:val="78934703"/>
    <w:rsid w:val="78BC0632"/>
    <w:rsid w:val="78BE0AF1"/>
    <w:rsid w:val="792701E6"/>
    <w:rsid w:val="798E357B"/>
    <w:rsid w:val="79D27142"/>
    <w:rsid w:val="7A8647EE"/>
    <w:rsid w:val="7AFC68A2"/>
    <w:rsid w:val="7B655EDF"/>
    <w:rsid w:val="7BC97F92"/>
    <w:rsid w:val="7C6846EC"/>
    <w:rsid w:val="7CF966CC"/>
    <w:rsid w:val="7D0B50F4"/>
    <w:rsid w:val="7D814369"/>
    <w:rsid w:val="7ED85B4B"/>
    <w:rsid w:val="7EEA09A6"/>
    <w:rsid w:val="7F3F44FF"/>
    <w:rsid w:val="7F4B6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3"/>
    <w:autoRedefine/>
    <w:qFormat/>
    <w:uiPriority w:val="0"/>
    <w:pPr>
      <w:keepNext/>
      <w:widowControl/>
      <w:autoSpaceDE w:val="0"/>
      <w:autoSpaceDN w:val="0"/>
      <w:jc w:val="left"/>
      <w:outlineLvl w:val="1"/>
    </w:pPr>
    <w:rPr>
      <w:rFonts w:ascii="宋体" w:hAnsi="Times New Roman"/>
      <w:b/>
      <w:bCs/>
      <w:kern w:val="0"/>
      <w:sz w:val="30"/>
      <w:szCs w:val="30"/>
      <w:lang w:eastAsia="en-US"/>
    </w:rPr>
  </w:style>
  <w:style w:type="character" w:default="1" w:styleId="11">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3">
    <w:name w:val="Normal Indent"/>
    <w:basedOn w:val="1"/>
    <w:autoRedefine/>
    <w:qFormat/>
    <w:uiPriority w:val="0"/>
    <w:pPr>
      <w:widowControl/>
      <w:autoSpaceDE w:val="0"/>
      <w:autoSpaceDN w:val="0"/>
      <w:ind w:firstLine="420" w:firstLineChars="200"/>
      <w:jc w:val="left"/>
    </w:pPr>
    <w:rPr>
      <w:rFonts w:ascii="Times New Roman" w:hAnsi="Times New Roman"/>
      <w:kern w:val="0"/>
      <w:sz w:val="20"/>
      <w:szCs w:val="20"/>
      <w:lang w:eastAsia="en-US"/>
    </w:rPr>
  </w:style>
  <w:style w:type="paragraph" w:styleId="4">
    <w:name w:val="annotation text"/>
    <w:basedOn w:val="1"/>
    <w:autoRedefine/>
    <w:qFormat/>
    <w:uiPriority w:val="0"/>
    <w:pPr>
      <w:jc w:val="left"/>
    </w:pPr>
  </w:style>
  <w:style w:type="paragraph" w:styleId="5">
    <w:name w:val="Body Text"/>
    <w:basedOn w:val="1"/>
    <w:autoRedefine/>
    <w:qFormat/>
    <w:uiPriority w:val="1"/>
    <w:pPr>
      <w:widowControl w:val="0"/>
      <w:adjustRightInd/>
      <w:snapToGrid/>
      <w:spacing w:after="0"/>
      <w:ind w:left="137"/>
    </w:pPr>
    <w:rPr>
      <w:rFonts w:ascii="宋体" w:hAnsi="宋体" w:eastAsia="宋体"/>
      <w:sz w:val="24"/>
      <w:szCs w:val="24"/>
      <w:lang w:eastAsia="en-US"/>
    </w:rPr>
  </w:style>
  <w:style w:type="paragraph" w:styleId="6">
    <w:name w:val="footer"/>
    <w:basedOn w:val="1"/>
    <w:link w:val="19"/>
    <w:autoRedefine/>
    <w:qFormat/>
    <w:uiPriority w:val="0"/>
    <w:pPr>
      <w:tabs>
        <w:tab w:val="center" w:pos="4153"/>
        <w:tab w:val="right" w:pos="8306"/>
      </w:tabs>
      <w:snapToGrid w:val="0"/>
      <w:jc w:val="left"/>
    </w:pPr>
    <w:rPr>
      <w:sz w:val="18"/>
      <w:szCs w:val="18"/>
    </w:rPr>
  </w:style>
  <w:style w:type="paragraph" w:styleId="7">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autoRedefine/>
    <w:qFormat/>
    <w:uiPriority w:val="0"/>
    <w:pPr>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left"/>
    </w:pPr>
    <w:rPr>
      <w:kern w:val="0"/>
      <w:sz w:val="24"/>
      <w:lang w:val="en-US" w:eastAsia="zh-CN" w:bidi="ar"/>
    </w:rPr>
  </w:style>
  <w:style w:type="table" w:styleId="10">
    <w:name w:val="Table Grid"/>
    <w:basedOn w:val="9"/>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FollowedHyperlink"/>
    <w:basedOn w:val="11"/>
    <w:autoRedefine/>
    <w:qFormat/>
    <w:uiPriority w:val="0"/>
    <w:rPr>
      <w:color w:val="444444"/>
      <w:sz w:val="21"/>
      <w:szCs w:val="21"/>
      <w:u w:val="none"/>
    </w:rPr>
  </w:style>
  <w:style w:type="character" w:styleId="13">
    <w:name w:val="Hyperlink"/>
    <w:basedOn w:val="11"/>
    <w:autoRedefine/>
    <w:semiHidden/>
    <w:unhideWhenUsed/>
    <w:qFormat/>
    <w:uiPriority w:val="99"/>
    <w:rPr>
      <w:rFonts w:ascii="微软雅黑" w:hAnsi="微软雅黑" w:eastAsia="微软雅黑" w:cs="微软雅黑"/>
      <w:color w:val="02396F"/>
      <w:u w:val="single"/>
    </w:rPr>
  </w:style>
  <w:style w:type="character" w:styleId="14">
    <w:name w:val="annotation reference"/>
    <w:basedOn w:val="11"/>
    <w:autoRedefine/>
    <w:qFormat/>
    <w:uiPriority w:val="0"/>
    <w:rPr>
      <w:sz w:val="21"/>
      <w:szCs w:val="21"/>
    </w:rPr>
  </w:style>
  <w:style w:type="paragraph" w:customStyle="1" w:styleId="15">
    <w:name w:val="首行缩进"/>
    <w:qFormat/>
    <w:uiPriority w:val="0"/>
    <w:pPr>
      <w:widowControl w:val="0"/>
      <w:spacing w:line="300" w:lineRule="auto"/>
      <w:ind w:firstLine="420" w:firstLineChars="200"/>
      <w:jc w:val="both"/>
    </w:pPr>
    <w:rPr>
      <w:rFonts w:ascii="Calibri" w:hAnsi="Calibri" w:eastAsia="方正书宋简体" w:cstheme="minorBidi"/>
      <w:kern w:val="2"/>
      <w:sz w:val="21"/>
      <w:lang w:val="en-US" w:eastAsia="zh-CN" w:bidi="ar-SA"/>
    </w:rPr>
  </w:style>
  <w:style w:type="paragraph" w:customStyle="1" w:styleId="16">
    <w:name w:val="No Spacing"/>
    <w:basedOn w:val="1"/>
    <w:autoRedefine/>
    <w:qFormat/>
    <w:uiPriority w:val="1"/>
    <w:pPr>
      <w:spacing w:after="0" w:line="400" w:lineRule="exact"/>
    </w:pPr>
    <w:rPr>
      <w:rFonts w:eastAsia="宋体"/>
      <w:sz w:val="24"/>
    </w:rPr>
  </w:style>
  <w:style w:type="paragraph" w:customStyle="1" w:styleId="17">
    <w:name w:val="表格文字"/>
    <w:basedOn w:val="1"/>
    <w:autoRedefine/>
    <w:qFormat/>
    <w:uiPriority w:val="0"/>
    <w:pPr>
      <w:spacing w:before="25" w:after="25"/>
      <w:jc w:val="left"/>
    </w:pPr>
    <w:rPr>
      <w:rFonts w:ascii="Calibri" w:hAnsi="Calibri" w:cs="Times New Roman"/>
      <w:spacing w:val="10"/>
      <w:kern w:val="0"/>
      <w:sz w:val="24"/>
    </w:rPr>
  </w:style>
  <w:style w:type="paragraph" w:customStyle="1" w:styleId="18">
    <w:name w:val="Normal_3"/>
    <w:autoRedefine/>
    <w:qFormat/>
    <w:uiPriority w:val="0"/>
    <w:rPr>
      <w:rFonts w:ascii="Times New Roman" w:hAnsi="Times New Roman" w:eastAsia="Times New Roman" w:cs="Times New Roman"/>
      <w:sz w:val="24"/>
      <w:szCs w:val="24"/>
      <w:lang w:val="en-US" w:eastAsia="zh-CN" w:bidi="ar-SA"/>
    </w:rPr>
  </w:style>
  <w:style w:type="character" w:customStyle="1" w:styleId="19">
    <w:name w:val="页脚 字符"/>
    <w:basedOn w:val="11"/>
    <w:link w:val="6"/>
    <w:autoRedefine/>
    <w:qFormat/>
    <w:uiPriority w:val="0"/>
    <w:rPr>
      <w:rFonts w:asciiTheme="minorHAnsi" w:hAnsiTheme="minorHAnsi" w:eastAsiaTheme="minorEastAsia" w:cstheme="minorBidi"/>
      <w:kern w:val="2"/>
      <w:sz w:val="18"/>
      <w:szCs w:val="18"/>
    </w:rPr>
  </w:style>
  <w:style w:type="paragraph" w:styleId="20">
    <w:name w:val="List Paragraph"/>
    <w:basedOn w:val="1"/>
    <w:autoRedefine/>
    <w:qFormat/>
    <w:uiPriority w:val="99"/>
    <w:pPr>
      <w:ind w:firstLine="420" w:firstLineChars="200"/>
    </w:pPr>
  </w:style>
  <w:style w:type="character" w:customStyle="1" w:styleId="21">
    <w:name w:val="hover15"/>
    <w:basedOn w:val="11"/>
    <w:autoRedefine/>
    <w:qFormat/>
    <w:uiPriority w:val="0"/>
  </w:style>
  <w:style w:type="paragraph" w:customStyle="1" w:styleId="22">
    <w:name w:val="无间隔1"/>
    <w:basedOn w:val="1"/>
    <w:autoRedefine/>
    <w:qFormat/>
    <w:uiPriority w:val="1"/>
    <w:pPr>
      <w:spacing w:line="400" w:lineRule="exact"/>
    </w:pPr>
    <w:rPr>
      <w:rFonts w:ascii="Calibri" w:hAnsi="Calibri"/>
      <w:sz w:val="24"/>
      <w:szCs w:val="22"/>
    </w:rPr>
  </w:style>
  <w:style w:type="character" w:customStyle="1" w:styleId="23">
    <w:name w:val="font21"/>
    <w:basedOn w:val="11"/>
    <w:autoRedefine/>
    <w:qFormat/>
    <w:uiPriority w:val="0"/>
    <w:rPr>
      <w:rFonts w:hint="eastAsia" w:ascii="宋体" w:hAnsi="宋体" w:eastAsia="宋体" w:cs="宋体"/>
      <w:color w:val="FF0000"/>
      <w:sz w:val="24"/>
      <w:szCs w:val="24"/>
      <w:u w:val="none"/>
    </w:rPr>
  </w:style>
  <w:style w:type="character" w:customStyle="1" w:styleId="24">
    <w:name w:val="font61"/>
    <w:basedOn w:val="11"/>
    <w:autoRedefine/>
    <w:qFormat/>
    <w:uiPriority w:val="0"/>
    <w:rPr>
      <w:rFonts w:hint="eastAsia" w:ascii="宋体" w:hAnsi="宋体" w:eastAsia="宋体" w:cs="宋体"/>
      <w:color w:val="000000"/>
      <w:sz w:val="18"/>
      <w:szCs w:val="18"/>
      <w:u w:val="none"/>
    </w:rPr>
  </w:style>
  <w:style w:type="character" w:customStyle="1" w:styleId="25">
    <w:name w:val="font91"/>
    <w:basedOn w:val="11"/>
    <w:autoRedefine/>
    <w:qFormat/>
    <w:uiPriority w:val="0"/>
    <w:rPr>
      <w:rFonts w:hint="eastAsia" w:ascii="宋体" w:hAnsi="宋体" w:eastAsia="宋体" w:cs="宋体"/>
      <w:color w:val="FF0000"/>
      <w:sz w:val="18"/>
      <w:szCs w:val="18"/>
      <w:u w:val="none"/>
    </w:rPr>
  </w:style>
  <w:style w:type="character" w:customStyle="1" w:styleId="26">
    <w:name w:val="font112"/>
    <w:basedOn w:val="11"/>
    <w:autoRedefine/>
    <w:qFormat/>
    <w:uiPriority w:val="0"/>
    <w:rPr>
      <w:rFonts w:hint="eastAsia" w:ascii="宋体" w:hAnsi="宋体" w:eastAsia="宋体" w:cs="宋体"/>
      <w:color w:val="000000"/>
      <w:sz w:val="18"/>
      <w:szCs w:val="18"/>
      <w:u w:val="none"/>
    </w:rPr>
  </w:style>
  <w:style w:type="character" w:customStyle="1" w:styleId="27">
    <w:name w:val="font11"/>
    <w:basedOn w:val="11"/>
    <w:autoRedefine/>
    <w:qFormat/>
    <w:uiPriority w:val="0"/>
    <w:rPr>
      <w:rFonts w:hint="eastAsia" w:ascii="黑体" w:hAnsi="宋体" w:eastAsia="黑体" w:cs="黑体"/>
      <w:color w:val="000000"/>
      <w:sz w:val="21"/>
      <w:szCs w:val="21"/>
      <w:u w:val="none"/>
    </w:rPr>
  </w:style>
  <w:style w:type="character" w:customStyle="1" w:styleId="28">
    <w:name w:val="font41"/>
    <w:basedOn w:val="11"/>
    <w:autoRedefine/>
    <w:qFormat/>
    <w:uiPriority w:val="0"/>
    <w:rPr>
      <w:rFonts w:hint="eastAsia" w:ascii="宋体" w:hAnsi="宋体" w:eastAsia="宋体" w:cs="宋体"/>
      <w:color w:val="000000"/>
      <w:sz w:val="18"/>
      <w:szCs w:val="18"/>
      <w:u w:val="none"/>
    </w:rPr>
  </w:style>
  <w:style w:type="paragraph" w:customStyle="1" w:styleId="29">
    <w:name w:val="Default"/>
    <w:qFormat/>
    <w:uiPriority w:val="99"/>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30">
    <w:name w:val="No Spacing1"/>
    <w:basedOn w:val="1"/>
    <w:qFormat/>
    <w:uiPriority w:val="0"/>
    <w:pPr>
      <w:spacing w:line="400" w:lineRule="exact"/>
    </w:pPr>
    <w:rPr>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2756</Words>
  <Characters>2913</Characters>
  <Lines>55</Lines>
  <Paragraphs>15</Paragraphs>
  <TotalTime>0</TotalTime>
  <ScaleCrop>false</ScaleCrop>
  <LinksUpToDate>false</LinksUpToDate>
  <CharactersWithSpaces>2978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2018-12-13T03:50:00Z</dcterms:created>
  <dc:creator>一期一会</dc:creator>
  <cp:lastModifiedBy>  柚子茶</cp:lastModifiedBy>
  <cp:lastPrinted>2023-03-27T02:27:00Z</cp:lastPrinted>
  <dcterms:modified xsi:type="dcterms:W3CDTF">2025-06-24T06:56:34Z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4AFC39341D854C4AB74D382695CF4327_13</vt:lpwstr>
  </property>
  <property fmtid="{D5CDD505-2E9C-101B-9397-08002B2CF9AE}" pid="4" name="KSOTemplateDocerSaveRecord">
    <vt:lpwstr>eyJoZGlkIjoiYWU1NDNmY2IxYmMyMzRjZjA2YTM3NGEzN2VhMTM1N2YiLCJ1c2VySWQiOiI4OTgwMjI2MDkifQ==</vt:lpwstr>
  </property>
</Properties>
</file>