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中药柜及中药调剂台采购项目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2022年9月22日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中药柜及中药调剂台采购项目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中药柜及中药调剂台采购项目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422"/>
        <w:gridCol w:w="1028"/>
        <w:gridCol w:w="1333"/>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序号</w:t>
            </w:r>
          </w:p>
        </w:tc>
        <w:tc>
          <w:tcPr>
            <w:tcW w:w="2422"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产品名称</w:t>
            </w:r>
          </w:p>
        </w:tc>
        <w:tc>
          <w:tcPr>
            <w:tcW w:w="1028"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单位</w:t>
            </w:r>
          </w:p>
        </w:tc>
        <w:tc>
          <w:tcPr>
            <w:tcW w:w="1333"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数量</w:t>
            </w:r>
          </w:p>
        </w:tc>
        <w:tc>
          <w:tcPr>
            <w:tcW w:w="3284"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w:t>
            </w:r>
          </w:p>
        </w:tc>
        <w:tc>
          <w:tcPr>
            <w:tcW w:w="2422"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中药柜</w:t>
            </w:r>
          </w:p>
        </w:tc>
        <w:tc>
          <w:tcPr>
            <w:tcW w:w="1028"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组</w:t>
            </w:r>
          </w:p>
        </w:tc>
        <w:tc>
          <w:tcPr>
            <w:tcW w:w="1333"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5</w:t>
            </w:r>
          </w:p>
        </w:tc>
        <w:tc>
          <w:tcPr>
            <w:tcW w:w="3284" w:type="dxa"/>
          </w:tcPr>
          <w:p>
            <w:pPr>
              <w:pStyle w:val="2"/>
              <w:jc w:val="left"/>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尺寸：2000*900*450 材质：0.8mm冷轧钢板 工艺：焊接，表层环保喷塑，木纹转印，抽屉四周有隔板，三节轨道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2</w:t>
            </w:r>
          </w:p>
        </w:tc>
        <w:tc>
          <w:tcPr>
            <w:tcW w:w="2422"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中药调剂台（单向）</w:t>
            </w:r>
          </w:p>
        </w:tc>
        <w:tc>
          <w:tcPr>
            <w:tcW w:w="1028"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组</w:t>
            </w:r>
          </w:p>
        </w:tc>
        <w:tc>
          <w:tcPr>
            <w:tcW w:w="1333" w:type="dxa"/>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w:t>
            </w:r>
          </w:p>
        </w:tc>
        <w:tc>
          <w:tcPr>
            <w:tcW w:w="3284" w:type="dxa"/>
          </w:tcPr>
          <w:p>
            <w:pPr>
              <w:pStyle w:val="2"/>
              <w:jc w:val="left"/>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尺寸：2000*900*600 材质：201不锈钢，调剂斗1.5mm不锈钢  工艺：焊接，卷压成型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pStyle w:val="2"/>
              <w:jc w:val="center"/>
              <w:rPr>
                <w:rFonts w:hint="default"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3</w:t>
            </w:r>
          </w:p>
        </w:tc>
        <w:tc>
          <w:tcPr>
            <w:tcW w:w="2422" w:type="dxa"/>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中药调剂台（双向））</w:t>
            </w:r>
          </w:p>
        </w:tc>
        <w:tc>
          <w:tcPr>
            <w:tcW w:w="1028" w:type="dxa"/>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组</w:t>
            </w:r>
          </w:p>
        </w:tc>
        <w:tc>
          <w:tcPr>
            <w:tcW w:w="1333" w:type="dxa"/>
          </w:tcPr>
          <w:p>
            <w:pPr>
              <w:pStyle w:val="2"/>
              <w:jc w:val="center"/>
              <w:rPr>
                <w:rFonts w:hint="default"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w:t>
            </w:r>
          </w:p>
        </w:tc>
        <w:tc>
          <w:tcPr>
            <w:tcW w:w="3284" w:type="dxa"/>
          </w:tcPr>
          <w:p>
            <w:pPr>
              <w:pStyle w:val="2"/>
              <w:jc w:val="center"/>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尺寸：2000*900*1200 材质：201不锈钢，调剂斗1.5mm不锈钢  工艺：焊接，卷压成型</w:t>
            </w:r>
          </w:p>
        </w:tc>
      </w:tr>
    </w:tbl>
    <w:p>
      <w:pPr>
        <w:pStyle w:val="2"/>
        <w:rPr>
          <w:rFonts w:hint="eastAsia" w:ascii="仿宋_GB2312" w:hAnsi="Calibri" w:eastAsia="仿宋_GB2312" w:cs="Times New Roman"/>
          <w:kern w:val="2"/>
          <w:sz w:val="32"/>
          <w:szCs w:val="32"/>
          <w:lang w:val="en-US" w:eastAsia="zh-CN" w:bidi="ar-SA"/>
        </w:rPr>
      </w:pPr>
    </w:p>
    <w:p>
      <w:pPr>
        <w:pStyle w:val="2"/>
        <w:rPr>
          <w:rFonts w:hint="eastAsia" w:ascii="仿宋_GB2312" w:hAnsi="Calibri" w:eastAsia="仿宋_GB2312" w:cs="Times New Roman"/>
          <w:kern w:val="2"/>
          <w:sz w:val="32"/>
          <w:szCs w:val="32"/>
          <w:highlight w:val="yellow"/>
          <w:lang w:val="en-US" w:eastAsia="zh-CN" w:bidi="ar-SA"/>
        </w:rPr>
      </w:pPr>
      <w:r>
        <w:rPr>
          <w:rFonts w:hint="eastAsia" w:ascii="仿宋_GB2312" w:hAnsi="Calibri" w:eastAsia="仿宋_GB2312" w:cs="Times New Roman"/>
          <w:kern w:val="2"/>
          <w:sz w:val="32"/>
          <w:szCs w:val="32"/>
          <w:highlight w:val="yellow"/>
          <w:lang w:val="en-US" w:eastAsia="zh-CN" w:bidi="ar-SA"/>
        </w:rPr>
        <w:t>详细要求参照</w:t>
      </w:r>
      <w:r>
        <w:rPr>
          <w:rFonts w:hint="eastAsia" w:ascii="仿宋_GB2312" w:eastAsia="仿宋_GB2312" w:cs="Times New Roman"/>
          <w:kern w:val="2"/>
          <w:sz w:val="32"/>
          <w:szCs w:val="32"/>
          <w:highlight w:val="yellow"/>
          <w:lang w:val="en-US" w:eastAsia="zh-CN" w:bidi="ar-SA"/>
        </w:rPr>
        <w:t>磋商</w:t>
      </w:r>
      <w:r>
        <w:rPr>
          <w:rFonts w:hint="eastAsia" w:ascii="仿宋_GB2312" w:hAnsi="Calibri" w:eastAsia="仿宋_GB2312" w:cs="Times New Roman"/>
          <w:kern w:val="2"/>
          <w:sz w:val="32"/>
          <w:szCs w:val="32"/>
          <w:highlight w:val="yellow"/>
          <w:lang w:val="en-US" w:eastAsia="zh-CN" w:bidi="ar-SA"/>
        </w:rPr>
        <w:t>文件第三章合同条款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三、供应商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根据产品参数正负偏离情况及工艺制作在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7"/>
              </w:numPr>
              <w:rPr>
                <w:rFonts w:hint="eastAsia"/>
                <w:lang w:val="en-US" w:eastAsia="zh-CN"/>
              </w:rPr>
            </w:pPr>
            <w:r>
              <w:rPr>
                <w:rFonts w:hint="eastAsia"/>
                <w:lang w:val="en-US" w:eastAsia="zh-CN"/>
              </w:rPr>
              <w:t>为原厂质保得3分</w:t>
            </w:r>
          </w:p>
          <w:p>
            <w:pPr>
              <w:pStyle w:val="2"/>
              <w:numPr>
                <w:ilvl w:val="0"/>
                <w:numId w:val="7"/>
              </w:numPr>
              <w:rPr>
                <w:rFonts w:hint="eastAsia"/>
                <w:lang w:val="en-US" w:eastAsia="zh-CN"/>
              </w:rPr>
            </w:pPr>
            <w:r>
              <w:rPr>
                <w:rFonts w:hint="eastAsia"/>
                <w:lang w:val="en-US" w:eastAsia="zh-CN"/>
              </w:rPr>
              <w:t>根据质保年限在0-4分范围内打分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商品购销合同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新郑市公立人民医院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乙</w:t>
      </w:r>
      <w:r>
        <w:rPr>
          <w:rFonts w:hint="eastAsia" w:ascii="仿宋_GB2312" w:hAnsi="仿宋_GB2312" w:eastAsia="仿宋_GB2312" w:cs="仿宋_GB2312"/>
          <w:sz w:val="32"/>
          <w:szCs w:val="32"/>
          <w:u w:val="none"/>
        </w:rPr>
        <w:t>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根据《中华人民共和国</w:t>
      </w:r>
      <w:r>
        <w:rPr>
          <w:rFonts w:hint="eastAsia" w:ascii="仿宋_GB2312" w:hAnsi="仿宋_GB2312" w:eastAsia="仿宋_GB2312" w:cs="仿宋_GB2312"/>
          <w:b w:val="0"/>
          <w:bCs w:val="0"/>
          <w:sz w:val="32"/>
          <w:szCs w:val="32"/>
          <w:lang w:val="en-US" w:eastAsia="zh-CN"/>
        </w:rPr>
        <w:t>民法典</w:t>
      </w:r>
      <w:r>
        <w:rPr>
          <w:rFonts w:hint="eastAsia" w:ascii="仿宋_GB2312" w:hAnsi="仿宋_GB2312" w:eastAsia="仿宋_GB2312" w:cs="仿宋_GB2312"/>
          <w:b w:val="0"/>
          <w:bCs w:val="0"/>
          <w:sz w:val="32"/>
          <w:szCs w:val="32"/>
        </w:rPr>
        <w:t>》及相关法律法规的规定，经甲、乙双方协商，</w:t>
      </w:r>
      <w:r>
        <w:rPr>
          <w:rFonts w:hint="eastAsia" w:ascii="仿宋_GB2312" w:hAnsi="仿宋_GB2312" w:eastAsia="仿宋_GB2312" w:cs="仿宋_GB2312"/>
          <w:sz w:val="32"/>
          <w:szCs w:val="32"/>
        </w:rPr>
        <w:t>就新郑市公立人民医院购买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特订立本合同,以便共同遵守。</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设备的名称、规格型号、</w:t>
      </w:r>
      <w:r>
        <w:rPr>
          <w:rFonts w:hint="eastAsia" w:ascii="黑体" w:hAnsi="黑体" w:eastAsia="黑体" w:cs="黑体"/>
          <w:sz w:val="32"/>
          <w:szCs w:val="32"/>
          <w:lang w:val="en-US" w:eastAsia="zh-CN"/>
        </w:rPr>
        <w:t>单价</w:t>
      </w:r>
      <w:r>
        <w:rPr>
          <w:rFonts w:hint="eastAsia" w:ascii="黑体" w:hAnsi="黑体" w:eastAsia="黑体" w:cs="黑体"/>
          <w:sz w:val="32"/>
          <w:szCs w:val="32"/>
        </w:rPr>
        <w:t>及数量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55"/>
        <w:gridCol w:w="1410"/>
        <w:gridCol w:w="1110"/>
        <w:gridCol w:w="945"/>
        <w:gridCol w:w="1500"/>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序号</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名称</w:t>
            </w: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规格型号</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数量</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单位</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单价（元）</w:t>
            </w:r>
          </w:p>
        </w:tc>
        <w:tc>
          <w:tcPr>
            <w:tcW w:w="1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c>
          <w:tcPr>
            <w:tcW w:w="1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672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jc w:val="center"/>
              <w:textAlignment w:val="auto"/>
              <w:rPr>
                <w:rFonts w:hint="default" w:ascii="仿宋_GB2312" w:hAnsi="仿宋_GB2312" w:eastAsia="仿宋_GB2312" w:cs="仿宋_GB2312"/>
                <w:sz w:val="28"/>
                <w:szCs w:val="28"/>
                <w:vertAlign w:val="baseline"/>
                <w:lang w:val="en-US" w:eastAsia="zh-CN"/>
              </w:rPr>
            </w:pPr>
          </w:p>
        </w:tc>
        <w:tc>
          <w:tcPr>
            <w:tcW w:w="1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合同价格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设备总价为人民币（大写）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总价中包括</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金额、包装、运输保险费、装卸费、安装费及税金。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本合同总金额不得做任何变更与调整。</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合同生效</w:t>
      </w:r>
    </w:p>
    <w:p>
      <w:pPr>
        <w:keepNext w:val="0"/>
        <w:keepLines w:val="0"/>
        <w:pageBreakBefore w:val="0"/>
        <w:tabs>
          <w:tab w:val="left" w:pos="1817"/>
          <w:tab w:val="left" w:pos="2604"/>
          <w:tab w:val="left" w:pos="3233"/>
          <w:tab w:val="left" w:pos="3967"/>
          <w:tab w:val="left" w:pos="5177"/>
          <w:tab w:val="left" w:pos="5597"/>
          <w:tab w:val="left" w:pos="6120"/>
        </w:tabs>
        <w:kinsoku/>
        <w:wordWrap/>
        <w:overflowPunct/>
        <w:topLinePunct w:val="0"/>
        <w:autoSpaceDE/>
        <w:autoSpaceDN/>
        <w:bidi w:val="0"/>
        <w:adjustRightInd w:val="0"/>
        <w:snapToGrid w:val="0"/>
        <w:spacing w:before="40" w:after="0" w:line="570" w:lineRule="exact"/>
        <w:ind w:left="0" w:leftChars="0" w:right="42" w:rightChars="2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本合同经</w:t>
      </w:r>
      <w:r>
        <w:rPr>
          <w:rFonts w:hint="eastAsia" w:ascii="仿宋_GB2312" w:hAnsi="仿宋_GB2312" w:eastAsia="仿宋_GB2312" w:cs="仿宋_GB2312"/>
          <w:b w:val="0"/>
          <w:bCs w:val="0"/>
          <w:kern w:val="0"/>
          <w:sz w:val="32"/>
          <w:szCs w:val="32"/>
          <w:lang w:val="en-US" w:eastAsia="zh-CN" w:bidi="ar-SA"/>
        </w:rPr>
        <w:t>双方负责人</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lang w:val="en-US" w:eastAsia="zh-CN" w:bidi="ar-SA"/>
        </w:rPr>
        <w:t>或授权代理人</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lang w:val="en-US" w:eastAsia="zh-CN" w:bidi="ar-SA"/>
        </w:rPr>
        <w:t>签字并加盖公章之日起生效。</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付款方式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货物验收合格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三个月内</w:t>
      </w:r>
      <w:r>
        <w:rPr>
          <w:rFonts w:hint="eastAsia" w:ascii="仿宋_GB2312" w:hAnsi="仿宋_GB2312" w:eastAsia="仿宋_GB2312" w:cs="仿宋_GB2312"/>
          <w:sz w:val="32"/>
          <w:szCs w:val="32"/>
        </w:rPr>
        <w:t>甲方向乙方支付合同</w:t>
      </w:r>
      <w:r>
        <w:rPr>
          <w:rFonts w:hint="eastAsia" w:ascii="仿宋_GB2312" w:hAnsi="仿宋_GB2312" w:eastAsia="仿宋_GB2312" w:cs="仿宋_GB2312"/>
          <w:sz w:val="32"/>
          <w:szCs w:val="32"/>
          <w:lang w:val="en-US" w:eastAsia="zh-CN"/>
        </w:rPr>
        <w:t>价</w:t>
      </w:r>
      <w:r>
        <w:rPr>
          <w:rFonts w:hint="eastAsia" w:ascii="仿宋_GB2312" w:hAnsi="仿宋_GB2312" w:eastAsia="仿宋_GB2312" w:cs="仿宋_GB2312"/>
          <w:sz w:val="32"/>
          <w:szCs w:val="32"/>
        </w:rPr>
        <w:t>款。</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交货、包装与验收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1.交货地点：按甲方指定的地点。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2.交货时间：</w:t>
      </w:r>
      <w:r>
        <w:rPr>
          <w:rFonts w:hint="eastAsia" w:ascii="仿宋_GB2312" w:hAnsi="仿宋_GB2312" w:eastAsia="仿宋_GB2312" w:cs="仿宋_GB2312"/>
          <w:sz w:val="32"/>
          <w:szCs w:val="32"/>
          <w:highlight w:val="yellow"/>
        </w:rPr>
        <w:t>合同生效后1</w:t>
      </w:r>
      <w:r>
        <w:rPr>
          <w:rFonts w:hint="eastAsia" w:ascii="仿宋_GB2312" w:hAnsi="仿宋_GB2312" w:eastAsia="仿宋_GB2312" w:cs="仿宋_GB2312"/>
          <w:sz w:val="32"/>
          <w:szCs w:val="32"/>
          <w:highlight w:val="yellow"/>
          <w:lang w:val="en-US" w:eastAsia="zh-CN"/>
        </w:rPr>
        <w:t>5</w:t>
      </w:r>
      <w:r>
        <w:rPr>
          <w:rFonts w:hint="eastAsia" w:ascii="仿宋_GB2312" w:hAnsi="仿宋_GB2312" w:eastAsia="仿宋_GB2312" w:cs="仿宋_GB2312"/>
          <w:sz w:val="32"/>
          <w:szCs w:val="32"/>
          <w:highlight w:val="yellow"/>
          <w:lang w:eastAsia="zh-CN"/>
        </w:rPr>
        <w:t>个工作日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.由乙方负责送到</w:t>
      </w:r>
      <w:r>
        <w:rPr>
          <w:rFonts w:hint="eastAsia" w:ascii="仿宋_GB2312" w:hAnsi="仿宋_GB2312" w:eastAsia="仿宋_GB2312" w:cs="仿宋_GB2312"/>
          <w:sz w:val="32"/>
          <w:szCs w:val="32"/>
          <w:lang w:eastAsia="zh-CN"/>
        </w:rPr>
        <w:t>甲方指定地点</w:t>
      </w:r>
      <w:r>
        <w:rPr>
          <w:rFonts w:hint="eastAsia" w:ascii="仿宋_GB2312" w:hAnsi="仿宋_GB2312" w:eastAsia="仿宋_GB2312" w:cs="仿宋_GB2312"/>
          <w:sz w:val="32"/>
          <w:szCs w:val="32"/>
        </w:rPr>
        <w:t>,由乙方负责运输、卸车</w:t>
      </w:r>
      <w:r>
        <w:rPr>
          <w:rFonts w:hint="eastAsia" w:ascii="仿宋_GB2312" w:hAnsi="仿宋_GB2312" w:eastAsia="仿宋_GB2312" w:cs="仿宋_GB2312"/>
          <w:sz w:val="32"/>
          <w:szCs w:val="32"/>
          <w:lang w:eastAsia="zh-CN"/>
        </w:rPr>
        <w:t>及安装</w:t>
      </w:r>
      <w:r>
        <w:rPr>
          <w:rFonts w:hint="eastAsia" w:ascii="仿宋_GB2312" w:hAnsi="仿宋_GB2312" w:eastAsia="仿宋_GB2312" w:cs="仿宋_GB2312"/>
          <w:sz w:val="32"/>
          <w:szCs w:val="32"/>
        </w:rPr>
        <w:t>。</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产品质量保证与售后服务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yellow"/>
          <w:lang w:val="en-US" w:eastAsia="zh-CN"/>
        </w:rPr>
        <w:t>质保三年。</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1.乙方不能按期交货，除</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可抗拒因素外，乙方应向甲方支付延期违约金，每日按合同总价的3%金额计算。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2.甲方延期付款时（正当拒付除外）。应向乙方支付该此延付款数额的延期违约金，每日按该此延期付款额的0.3%金额计算，支付款办理期为10个工作日。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3.双方必须严格执行《中华人民共和国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》的有关违约责任规定。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九、合同的解除和变更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1.当合同一方要求变更或解除合同时，在新协议未达成前，原合同仍然有效。要求变更的一方应及时通知对方，对方在接到通知15日内给与答复，逾期未答复则视为已同意。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2.如乙方要求变更或解除合同，所造成的损失由乙方负责。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十、合同纠纷的解决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1.甲乙双方若发生合同纠纷，应本着互谅互让、互相尊重、和平友好的原则协商解决。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2.本合同履约地为新郑市，若双方不能通过协商达成协议，可依据《中华人民共和国民事诉讼法》和《中华人民共和国民法典》的有关规定，向甲方所在地人民法院依法提起诉讼。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未尽事宜，双方应本着友好协商的精神，根据本合同书确定的原则，从实际需要出发，达成协议，（所作的补充协议书具有与本合同书同等的法律效力）。合同附件及形成本项目的招标文件、投标文件、《中标通知书》均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十一、其它约定事项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本合同未尽事宜，可由甲乙双方商定，并签署书面补充协议。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本合同一式贰份，</w:t>
      </w:r>
      <w:r>
        <w:rPr>
          <w:rFonts w:hint="eastAsia" w:ascii="仿宋_GB2312" w:hAnsi="仿宋_GB2312" w:eastAsia="仿宋_GB2312" w:cs="仿宋_GB2312"/>
          <w:sz w:val="32"/>
          <w:szCs w:val="32"/>
          <w:lang w:val="en-US" w:eastAsia="zh-CN"/>
        </w:rPr>
        <w:t>甲乙双方各持一份，</w:t>
      </w:r>
      <w:r>
        <w:rPr>
          <w:rFonts w:hint="eastAsia" w:ascii="仿宋_GB2312" w:hAnsi="仿宋_GB2312" w:eastAsia="仿宋_GB2312" w:cs="仿宋_GB2312"/>
          <w:sz w:val="32"/>
          <w:szCs w:val="32"/>
        </w:rPr>
        <w:t>都具有同等法律效力。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委托代表人：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委托代表人：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320" w:firstLineChars="100"/>
        <w:jc w:val="both"/>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产品参数</w:t>
            </w:r>
            <w:r>
              <w:rPr>
                <w:rFonts w:hint="eastAsia" w:ascii="仿宋" w:hAnsi="仿宋" w:eastAsia="仿宋"/>
                <w:b/>
                <w:color w:val="C00000"/>
                <w:sz w:val="22"/>
                <w:szCs w:val="21"/>
              </w:rPr>
              <w:t>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61708863"/>
      <w:bookmarkStart w:id="2" w:name="_Toc219626747"/>
      <w:bookmarkStart w:id="3" w:name="_Toc9548"/>
      <w:bookmarkStart w:id="4" w:name="_Toc258360158"/>
      <w:bookmarkStart w:id="5" w:name="_Toc258360269"/>
      <w:bookmarkStart w:id="6" w:name="_Toc10762"/>
      <w:bookmarkStart w:id="7" w:name="_Toc17030"/>
      <w:bookmarkStart w:id="8" w:name="_Toc258333636"/>
      <w:bookmarkStart w:id="9" w:name="_Toc304219257"/>
      <w:bookmarkStart w:id="10" w:name="_Toc15313"/>
      <w:bookmarkStart w:id="11" w:name="_Toc258354146"/>
      <w:bookmarkStart w:id="12" w:name="_Toc337554724"/>
      <w:bookmarkStart w:id="13" w:name="_Toc320878640"/>
      <w:bookmarkStart w:id="14" w:name="_Toc2488960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hint="eastAsia" w:ascii="方正小标宋简体" w:eastAsia="方正小标宋简体"/>
          <w:color w:val="000000"/>
          <w:sz w:val="36"/>
          <w:szCs w:val="36"/>
          <w:lang w:val="en-US" w:eastAsia="zh-CN"/>
        </w:rPr>
      </w:pPr>
      <w:r>
        <w:rPr>
          <w:rFonts w:hint="eastAsia" w:ascii="方正小标宋简体" w:eastAsia="方正小标宋简体"/>
          <w:color w:val="000000"/>
          <w:sz w:val="44"/>
          <w:szCs w:val="44"/>
          <w:lang w:eastAsia="zh-CN"/>
        </w:rPr>
        <w:t>附件</w:t>
      </w:r>
      <w:r>
        <w:rPr>
          <w:rFonts w:hint="eastAsia" w:ascii="方正小标宋简体" w:eastAsia="方正小标宋简体"/>
          <w:color w:val="000000"/>
          <w:sz w:val="44"/>
          <w:szCs w:val="44"/>
          <w:lang w:val="en-US" w:eastAsia="zh-CN"/>
        </w:rPr>
        <w:t xml:space="preserve">2        </w:t>
      </w:r>
      <w:r>
        <w:rPr>
          <w:rFonts w:hint="eastAsia" w:ascii="方正小标宋简体" w:eastAsia="方正小标宋简体"/>
          <w:color w:val="000000"/>
          <w:sz w:val="36"/>
          <w:szCs w:val="36"/>
          <w:lang w:val="en-US" w:eastAsia="zh-CN"/>
        </w:rPr>
        <w:t>报价一览表</w:t>
      </w:r>
    </w:p>
    <w:p>
      <w:pPr>
        <w:pStyle w:val="2"/>
        <w:rPr>
          <w:rFonts w:hint="eastAsia" w:ascii="方正小标宋简体" w:eastAsia="方正小标宋简体"/>
          <w:color w:val="000000"/>
          <w:sz w:val="36"/>
          <w:szCs w:val="36"/>
          <w:lang w:val="en-US" w:eastAsia="zh-CN"/>
        </w:rPr>
      </w:pPr>
    </w:p>
    <w:p>
      <w:pPr>
        <w:pStyle w:val="2"/>
        <w:jc w:val="center"/>
        <w:rPr>
          <w:rFonts w:hint="default" w:ascii="方正小标宋简体" w:eastAsia="方正小标宋简体"/>
          <w:color w:val="000000"/>
          <w:sz w:val="32"/>
          <w:szCs w:val="32"/>
          <w:vertAlign w:val="baseline"/>
          <w:lang w:val="en-US" w:eastAsia="zh-CN"/>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4E921E7"/>
    <w:multiLevelType w:val="singleLevel"/>
    <w:tmpl w:val="C4E921E7"/>
    <w:lvl w:ilvl="0" w:tentative="0">
      <w:start w:val="1"/>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1"/>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9842055"/>
    <w:rsid w:val="1A0C71E7"/>
    <w:rsid w:val="1A257B62"/>
    <w:rsid w:val="1B304823"/>
    <w:rsid w:val="1BCA7DF5"/>
    <w:rsid w:val="1C900C49"/>
    <w:rsid w:val="1D5D013B"/>
    <w:rsid w:val="1D995826"/>
    <w:rsid w:val="1E4C6245"/>
    <w:rsid w:val="1ECD417E"/>
    <w:rsid w:val="1F1D4095"/>
    <w:rsid w:val="1FAD5926"/>
    <w:rsid w:val="22023BDE"/>
    <w:rsid w:val="22401398"/>
    <w:rsid w:val="245F44FD"/>
    <w:rsid w:val="246624B2"/>
    <w:rsid w:val="246874A5"/>
    <w:rsid w:val="24DF7354"/>
    <w:rsid w:val="24FE3AD7"/>
    <w:rsid w:val="25841144"/>
    <w:rsid w:val="25E13CF1"/>
    <w:rsid w:val="2643733F"/>
    <w:rsid w:val="264A511E"/>
    <w:rsid w:val="278100C0"/>
    <w:rsid w:val="281A4847"/>
    <w:rsid w:val="288B4898"/>
    <w:rsid w:val="28AE7436"/>
    <w:rsid w:val="2A7E0BB7"/>
    <w:rsid w:val="2A826BC7"/>
    <w:rsid w:val="2B0A7B44"/>
    <w:rsid w:val="2CC10CAE"/>
    <w:rsid w:val="2E3D1872"/>
    <w:rsid w:val="2ED21247"/>
    <w:rsid w:val="2F632DBF"/>
    <w:rsid w:val="30217C48"/>
    <w:rsid w:val="311B0235"/>
    <w:rsid w:val="31384F13"/>
    <w:rsid w:val="31827FC3"/>
    <w:rsid w:val="32367AE2"/>
    <w:rsid w:val="33F956F6"/>
    <w:rsid w:val="35235DD9"/>
    <w:rsid w:val="355D343E"/>
    <w:rsid w:val="35803DCD"/>
    <w:rsid w:val="359022EB"/>
    <w:rsid w:val="384A7AD5"/>
    <w:rsid w:val="3A3A4AA9"/>
    <w:rsid w:val="3ACB0222"/>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7F636D0"/>
    <w:rsid w:val="485E1F99"/>
    <w:rsid w:val="486D7AF7"/>
    <w:rsid w:val="493C56B1"/>
    <w:rsid w:val="494804BB"/>
    <w:rsid w:val="495A2A50"/>
    <w:rsid w:val="4A2A20B9"/>
    <w:rsid w:val="4B4638AD"/>
    <w:rsid w:val="4B7C13C2"/>
    <w:rsid w:val="4B9C1C97"/>
    <w:rsid w:val="4BC500AA"/>
    <w:rsid w:val="4C1C5AD5"/>
    <w:rsid w:val="4FCE5CD6"/>
    <w:rsid w:val="503F3FE4"/>
    <w:rsid w:val="51412A8B"/>
    <w:rsid w:val="514F77D3"/>
    <w:rsid w:val="51B908DB"/>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5FC77147"/>
    <w:rsid w:val="60247155"/>
    <w:rsid w:val="603040BB"/>
    <w:rsid w:val="615523A0"/>
    <w:rsid w:val="61A05A1B"/>
    <w:rsid w:val="649D2897"/>
    <w:rsid w:val="64BF3E0B"/>
    <w:rsid w:val="64E26821"/>
    <w:rsid w:val="650A5D90"/>
    <w:rsid w:val="65207F71"/>
    <w:rsid w:val="66016CC0"/>
    <w:rsid w:val="67A45ABC"/>
    <w:rsid w:val="67C71CC5"/>
    <w:rsid w:val="68513114"/>
    <w:rsid w:val="695C7637"/>
    <w:rsid w:val="6A3805EE"/>
    <w:rsid w:val="6A67750E"/>
    <w:rsid w:val="6BDA23AB"/>
    <w:rsid w:val="6CD8518D"/>
    <w:rsid w:val="6D4D35F5"/>
    <w:rsid w:val="6ECA7999"/>
    <w:rsid w:val="6F7B0CA4"/>
    <w:rsid w:val="6F8E4227"/>
    <w:rsid w:val="6FEC0000"/>
    <w:rsid w:val="70201765"/>
    <w:rsid w:val="70E04A7D"/>
    <w:rsid w:val="70F03E6A"/>
    <w:rsid w:val="71B367CA"/>
    <w:rsid w:val="72AF20B0"/>
    <w:rsid w:val="73BA7E96"/>
    <w:rsid w:val="745F5922"/>
    <w:rsid w:val="75441CAA"/>
    <w:rsid w:val="771F78EF"/>
    <w:rsid w:val="77F35741"/>
    <w:rsid w:val="78481C82"/>
    <w:rsid w:val="78BC0632"/>
    <w:rsid w:val="78BE0AF1"/>
    <w:rsid w:val="792701E6"/>
    <w:rsid w:val="798E357B"/>
    <w:rsid w:val="79D27142"/>
    <w:rsid w:val="7A8647EE"/>
    <w:rsid w:val="7A886B02"/>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3920</Words>
  <Characters>4131</Characters>
  <Lines>55</Lines>
  <Paragraphs>15</Paragraphs>
  <TotalTime>9</TotalTime>
  <ScaleCrop>false</ScaleCrop>
  <LinksUpToDate>false</LinksUpToDate>
  <CharactersWithSpaces>4588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2022-07-14T08:11:00Z</cp:lastPrinted>
  <dcterms:modified xsi:type="dcterms:W3CDTF">2022-09-22T08:40:53Z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493DB46D37854FBB97BA6C655364FCA7</vt:lpwstr>
  </property>
</Properties>
</file>