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心电监护仪、空气波压力治疗仪采购</w:t>
      </w:r>
      <w:r>
        <w:rPr>
          <w:rFonts w:hint="eastAsia" w:ascii="黑体" w:hAnsi="黑体" w:eastAsia="黑体" w:cs="黑体"/>
          <w:sz w:val="52"/>
          <w:szCs w:val="52"/>
          <w:lang w:eastAsia="zh-CN"/>
        </w:rPr>
        <w:t>项目询价</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2021年11月10日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询价</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询价</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心电监护仪、空气波压力治疗仪采购项目，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心电监护仪、空气波压力治疗仪采购项目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w:t>
      </w:r>
      <w:r>
        <w:rPr>
          <w:rFonts w:hint="eastAsia" w:ascii="黑体" w:eastAsia="黑体"/>
          <w:sz w:val="32"/>
          <w:szCs w:val="32"/>
          <w:lang w:eastAsia="zh-CN"/>
        </w:rPr>
        <w:t>况</w:t>
      </w:r>
      <w:r>
        <w:rPr>
          <w:rFonts w:hint="eastAsia" w:ascii="黑体" w:eastAsia="黑体"/>
          <w:sz w:val="32"/>
          <w:szCs w:val="32"/>
          <w:lang w:val="en-US" w:eastAsia="zh-CN"/>
        </w:rPr>
        <w:t xml:space="preserve"> </w:t>
      </w:r>
    </w:p>
    <w:tbl>
      <w:tblPr>
        <w:tblStyle w:val="11"/>
        <w:tblW w:w="94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2355"/>
        <w:gridCol w:w="2355"/>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2355"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240" w:lineRule="auto"/>
              <w:jc w:val="both"/>
              <w:rPr>
                <w:rFonts w:hint="eastAsia" w:ascii="仿宋" w:hAnsi="仿宋" w:eastAsia="仿宋" w:cs="仿宋"/>
                <w:b w:val="0"/>
                <w:bCs w:val="0"/>
                <w:color w:val="FF0000"/>
                <w:sz w:val="21"/>
                <w:szCs w:val="21"/>
              </w:rPr>
            </w:pPr>
            <w:r>
              <w:rPr>
                <w:rFonts w:hint="eastAsia" w:ascii="仿宋" w:hAnsi="仿宋" w:eastAsia="仿宋" w:cs="仿宋"/>
                <w:b w:val="0"/>
                <w:bCs w:val="0"/>
                <w:color w:val="FF0000"/>
                <w:sz w:val="21"/>
                <w:szCs w:val="21"/>
              </w:rPr>
              <w:t>年度计划序号</w:t>
            </w:r>
          </w:p>
        </w:tc>
        <w:tc>
          <w:tcPr>
            <w:tcW w:w="23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both"/>
              <w:rPr>
                <w:rFonts w:hint="eastAsia" w:ascii="仿宋" w:hAnsi="仿宋" w:eastAsia="仿宋" w:cs="仿宋"/>
                <w:b w:val="0"/>
                <w:bCs w:val="0"/>
                <w:color w:val="FF0000"/>
                <w:sz w:val="21"/>
                <w:szCs w:val="21"/>
                <w:u w:val="single"/>
              </w:rPr>
            </w:pPr>
          </w:p>
        </w:tc>
        <w:tc>
          <w:tcPr>
            <w:tcW w:w="2355"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240" w:lineRule="auto"/>
              <w:jc w:val="both"/>
              <w:rPr>
                <w:rFonts w:hint="eastAsia" w:ascii="仿宋" w:hAnsi="仿宋" w:eastAsia="仿宋" w:cs="仿宋"/>
                <w:b w:val="0"/>
                <w:bCs w:val="0"/>
                <w:color w:val="FF0000"/>
                <w:sz w:val="21"/>
                <w:szCs w:val="21"/>
              </w:rPr>
            </w:pPr>
            <w:r>
              <w:rPr>
                <w:rFonts w:hint="eastAsia" w:ascii="仿宋" w:hAnsi="仿宋" w:eastAsia="仿宋" w:cs="仿宋"/>
                <w:b w:val="0"/>
                <w:bCs w:val="0"/>
                <w:color w:val="FF0000"/>
                <w:sz w:val="21"/>
                <w:szCs w:val="21"/>
              </w:rPr>
              <w:t>设备名称</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仿宋" w:hAnsi="仿宋" w:eastAsia="仿宋" w:cs="仿宋"/>
                <w:b w:val="0"/>
                <w:bCs w:val="0"/>
                <w:sz w:val="21"/>
                <w:szCs w:val="21"/>
                <w:u w:val="single"/>
              </w:rPr>
            </w:pPr>
            <w:r>
              <w:rPr>
                <w:rFonts w:hint="eastAsia" w:ascii="仿宋" w:hAnsi="仿宋" w:eastAsia="仿宋" w:cs="仿宋"/>
                <w:b w:val="0"/>
                <w:bCs w:val="0"/>
                <w:sz w:val="21"/>
                <w:szCs w:val="21"/>
                <w:u w:val="single"/>
              </w:rPr>
              <w:t>空气波压力治疗仪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2355"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240" w:lineRule="auto"/>
              <w:jc w:val="both"/>
              <w:rPr>
                <w:rFonts w:hint="eastAsia" w:ascii="仿宋" w:hAnsi="仿宋" w:eastAsia="仿宋" w:cs="仿宋"/>
                <w:b w:val="0"/>
                <w:bCs w:val="0"/>
                <w:color w:val="FF0000"/>
                <w:sz w:val="21"/>
                <w:szCs w:val="21"/>
              </w:rPr>
            </w:pPr>
            <w:r>
              <w:rPr>
                <w:rFonts w:hint="eastAsia" w:ascii="仿宋" w:hAnsi="仿宋" w:eastAsia="仿宋" w:cs="仿宋"/>
                <w:b w:val="0"/>
                <w:bCs w:val="0"/>
                <w:color w:val="FF0000"/>
                <w:sz w:val="21"/>
                <w:szCs w:val="21"/>
              </w:rPr>
              <w:t>质量层次</w:t>
            </w:r>
          </w:p>
        </w:tc>
        <w:tc>
          <w:tcPr>
            <w:tcW w:w="23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both"/>
              <w:rPr>
                <w:rFonts w:hint="eastAsia" w:ascii="仿宋" w:hAnsi="仿宋" w:eastAsia="仿宋" w:cs="仿宋"/>
                <w:b w:val="0"/>
                <w:bCs w:val="0"/>
                <w:sz w:val="21"/>
                <w:szCs w:val="21"/>
                <w:u w:val="single"/>
              </w:rPr>
            </w:pPr>
            <w:r>
              <w:rPr>
                <w:rFonts w:hint="eastAsia" w:ascii="仿宋" w:hAnsi="仿宋" w:eastAsia="仿宋" w:cs="仿宋"/>
                <w:b w:val="0"/>
                <w:bCs w:val="0"/>
                <w:sz w:val="21"/>
                <w:szCs w:val="21"/>
                <w:u w:val="single"/>
              </w:rPr>
              <w:t>国产</w:t>
            </w:r>
          </w:p>
        </w:tc>
        <w:tc>
          <w:tcPr>
            <w:tcW w:w="2355"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240" w:lineRule="auto"/>
              <w:jc w:val="both"/>
              <w:rPr>
                <w:rFonts w:hint="eastAsia" w:ascii="仿宋" w:hAnsi="仿宋" w:eastAsia="仿宋" w:cs="仿宋"/>
                <w:b w:val="0"/>
                <w:bCs w:val="0"/>
                <w:color w:val="FF0000"/>
                <w:sz w:val="21"/>
                <w:szCs w:val="21"/>
              </w:rPr>
            </w:pPr>
            <w:r>
              <w:rPr>
                <w:rFonts w:hint="eastAsia" w:ascii="仿宋" w:hAnsi="仿宋" w:eastAsia="仿宋" w:cs="仿宋"/>
                <w:b w:val="0"/>
                <w:bCs w:val="0"/>
                <w:color w:val="FF0000"/>
                <w:sz w:val="21"/>
                <w:szCs w:val="21"/>
              </w:rPr>
              <w:t>数量</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仿宋" w:hAnsi="仿宋" w:eastAsia="仿宋" w:cs="仿宋"/>
                <w:b w:val="0"/>
                <w:bCs w:val="0"/>
                <w:color w:val="FF0000"/>
                <w:sz w:val="21"/>
                <w:szCs w:val="21"/>
              </w:rPr>
            </w:pPr>
            <w:r>
              <w:rPr>
                <w:rFonts w:hint="eastAsia" w:ascii="仿宋" w:hAnsi="仿宋" w:eastAsia="仿宋" w:cs="仿宋"/>
                <w:b w:val="0"/>
                <w:bCs w:val="0"/>
                <w:color w:val="FF0000"/>
                <w:sz w:val="21"/>
                <w:szCs w:val="21"/>
                <w:lang w:val="en-US" w:eastAsia="zh-CN"/>
              </w:rPr>
              <w:t>3</w:t>
            </w:r>
            <w:r>
              <w:rPr>
                <w:rFonts w:hint="eastAsia" w:ascii="仿宋" w:hAnsi="仿宋" w:eastAsia="仿宋" w:cs="仿宋"/>
                <w:b w:val="0"/>
                <w:bCs w:val="0"/>
                <w:color w:val="FF000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42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是否与医院现有设备配套使用（配套使用设备品牌及型号）：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42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设备配置要求及用途：促进血液及淋巴的回流，有助于预防血栓的形成、预防肢体水肿。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942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仿宋" w:hAnsi="仿宋" w:eastAsia="仿宋" w:cs="仿宋"/>
                <w:b w:val="0"/>
                <w:bCs w:val="0"/>
                <w:kern w:val="0"/>
                <w:sz w:val="21"/>
                <w:szCs w:val="21"/>
              </w:rPr>
            </w:pPr>
            <w:r>
              <w:rPr>
                <w:rFonts w:hint="eastAsia" w:ascii="仿宋" w:hAnsi="仿宋" w:eastAsia="仿宋" w:cs="仿宋"/>
                <w:b w:val="0"/>
                <w:bCs w:val="0"/>
                <w:sz w:val="21"/>
                <w:szCs w:val="21"/>
              </w:rPr>
              <w:t>具体技术参数：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942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仿宋" w:hAnsi="仿宋" w:eastAsia="仿宋" w:cs="仿宋"/>
                <w:b w:val="0"/>
                <w:bCs w:val="0"/>
                <w:kern w:val="0"/>
                <w:sz w:val="21"/>
                <w:szCs w:val="21"/>
              </w:rPr>
            </w:pPr>
            <w:r>
              <w:rPr>
                <w:rFonts w:hint="eastAsia" w:ascii="仿宋" w:hAnsi="仿宋" w:eastAsia="仿宋" w:cs="仿宋"/>
                <w:b w:val="0"/>
                <w:bCs w:val="0"/>
                <w:sz w:val="21"/>
                <w:szCs w:val="21"/>
              </w:rPr>
              <w:t>1、压力模式：≥1 种压力模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9420"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jc w:val="both"/>
              <w:rPr>
                <w:rFonts w:hint="eastAsia" w:ascii="仿宋" w:hAnsi="仿宋" w:eastAsia="仿宋" w:cs="仿宋"/>
                <w:b w:val="0"/>
                <w:bCs w:val="0"/>
                <w:kern w:val="0"/>
                <w:sz w:val="21"/>
                <w:szCs w:val="21"/>
              </w:rPr>
            </w:pPr>
            <w:r>
              <w:rPr>
                <w:rFonts w:hint="eastAsia" w:ascii="仿宋" w:hAnsi="仿宋" w:eastAsia="仿宋" w:cs="仿宋"/>
                <w:b w:val="0"/>
                <w:bCs w:val="0"/>
                <w:sz w:val="21"/>
                <w:szCs w:val="21"/>
                <w:lang w:val="en-US" w:eastAsia="zh-CN"/>
              </w:rPr>
              <w:t>2</w:t>
            </w:r>
            <w:r>
              <w:rPr>
                <w:rFonts w:hint="eastAsia" w:ascii="仿宋" w:hAnsi="仿宋" w:eastAsia="仿宋" w:cs="仿宋"/>
                <w:b w:val="0"/>
                <w:bCs w:val="0"/>
                <w:sz w:val="21"/>
                <w:szCs w:val="21"/>
              </w:rPr>
              <w:t>、定时：0～30min可调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942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仿宋" w:hAnsi="仿宋" w:eastAsia="仿宋" w:cs="仿宋"/>
                <w:b w:val="0"/>
                <w:bCs w:val="0"/>
                <w:kern w:val="0"/>
                <w:sz w:val="21"/>
                <w:szCs w:val="21"/>
              </w:rPr>
            </w:pPr>
            <w:r>
              <w:rPr>
                <w:rFonts w:hint="eastAsia" w:ascii="仿宋" w:hAnsi="仿宋" w:eastAsia="仿宋" w:cs="仿宋"/>
                <w:b w:val="0"/>
                <w:bCs w:val="0"/>
                <w:sz w:val="21"/>
                <w:szCs w:val="21"/>
              </w:rPr>
              <w:t>*</w:t>
            </w:r>
            <w:r>
              <w:rPr>
                <w:rFonts w:hint="eastAsia" w:ascii="仿宋" w:hAnsi="仿宋" w:eastAsia="仿宋" w:cs="仿宋"/>
                <w:b w:val="0"/>
                <w:bCs w:val="0"/>
                <w:sz w:val="21"/>
                <w:szCs w:val="21"/>
                <w:lang w:val="en-US" w:eastAsia="zh-CN"/>
              </w:rPr>
              <w:t>3</w:t>
            </w:r>
            <w:r>
              <w:rPr>
                <w:rFonts w:hint="eastAsia" w:ascii="仿宋" w:hAnsi="仿宋" w:eastAsia="仿宋" w:cs="仿宋"/>
                <w:b w:val="0"/>
                <w:bCs w:val="0"/>
                <w:sz w:val="21"/>
                <w:szCs w:val="21"/>
              </w:rPr>
              <w:t>、压力范围：5.33～20.00kPa(40～150 mmHg)可调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942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仿宋" w:hAnsi="仿宋" w:eastAsia="仿宋" w:cs="仿宋"/>
                <w:b w:val="0"/>
                <w:bCs w:val="0"/>
                <w:kern w:val="0"/>
                <w:sz w:val="21"/>
                <w:szCs w:val="21"/>
                <w:lang w:eastAsia="zh-CN"/>
              </w:rPr>
            </w:pPr>
            <w:r>
              <w:rPr>
                <w:rFonts w:hint="eastAsia" w:ascii="仿宋" w:hAnsi="仿宋" w:eastAsia="仿宋" w:cs="仿宋"/>
                <w:b w:val="0"/>
                <w:bCs w:val="0"/>
                <w:sz w:val="21"/>
                <w:szCs w:val="21"/>
              </w:rPr>
              <w:t>*</w:t>
            </w:r>
            <w:r>
              <w:rPr>
                <w:rFonts w:hint="eastAsia" w:ascii="仿宋" w:hAnsi="仿宋" w:eastAsia="仿宋" w:cs="仿宋"/>
                <w:b w:val="0"/>
                <w:bCs w:val="0"/>
                <w:sz w:val="21"/>
                <w:szCs w:val="21"/>
                <w:lang w:val="en-US" w:eastAsia="zh-CN"/>
              </w:rPr>
              <w:t>4</w:t>
            </w:r>
            <w:r>
              <w:rPr>
                <w:rFonts w:hint="eastAsia" w:ascii="仿宋" w:hAnsi="仿宋" w:eastAsia="仿宋" w:cs="仿宋"/>
                <w:b w:val="0"/>
                <w:bCs w:val="0"/>
                <w:sz w:val="21"/>
                <w:szCs w:val="21"/>
              </w:rPr>
              <w:t>、气囊腔数：≥</w:t>
            </w:r>
            <w:r>
              <w:rPr>
                <w:rFonts w:hint="eastAsia" w:ascii="仿宋" w:hAnsi="仿宋" w:eastAsia="仿宋" w:cs="仿宋"/>
                <w:b w:val="0"/>
                <w:bCs w:val="0"/>
                <w:sz w:val="21"/>
                <w:szCs w:val="21"/>
                <w:lang w:val="en-US" w:eastAsia="zh-CN"/>
              </w:rPr>
              <w:t>6</w:t>
            </w:r>
            <w:r>
              <w:rPr>
                <w:rFonts w:hint="eastAsia" w:ascii="仿宋" w:hAnsi="仿宋" w:eastAsia="仿宋" w:cs="仿宋"/>
                <w:b w:val="0"/>
                <w:bCs w:val="0"/>
                <w:sz w:val="21"/>
                <w:szCs w:val="21"/>
              </w:rPr>
              <w:t xml:space="preserve"> 腔</w:t>
            </w:r>
            <w:r>
              <w:rPr>
                <w:rFonts w:hint="eastAsia" w:ascii="仿宋" w:hAnsi="仿宋" w:eastAsia="仿宋" w:cs="仿宋"/>
                <w:b w:val="0"/>
                <w:bCs w:val="0"/>
                <w:sz w:val="21"/>
                <w:szCs w:val="21"/>
                <w:lang w:eastAsia="zh-CN"/>
              </w:rPr>
              <w:t>，腿套可包裹大小腿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9420"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jc w:val="both"/>
              <w:rPr>
                <w:rFonts w:hint="eastAsia" w:ascii="仿宋" w:hAnsi="仿宋" w:eastAsia="仿宋" w:cs="仿宋"/>
                <w:b w:val="0"/>
                <w:bCs w:val="0"/>
                <w:kern w:val="0"/>
                <w:sz w:val="21"/>
                <w:szCs w:val="21"/>
              </w:rPr>
            </w:pPr>
            <w:r>
              <w:rPr>
                <w:rFonts w:hint="eastAsia" w:ascii="仿宋" w:hAnsi="仿宋" w:eastAsia="仿宋" w:cs="仿宋"/>
                <w:b w:val="0"/>
                <w:bCs w:val="0"/>
                <w:sz w:val="21"/>
                <w:szCs w:val="21"/>
                <w:lang w:val="en-US" w:eastAsia="zh-CN"/>
              </w:rPr>
              <w:t>5</w:t>
            </w:r>
            <w:r>
              <w:rPr>
                <w:rFonts w:hint="eastAsia" w:ascii="仿宋" w:hAnsi="仿宋" w:eastAsia="仿宋" w:cs="仿宋"/>
                <w:b w:val="0"/>
                <w:bCs w:val="0"/>
                <w:sz w:val="21"/>
                <w:szCs w:val="21"/>
              </w:rPr>
              <w:t>、可同时治疗两个肢体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9420"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jc w:val="both"/>
              <w:rPr>
                <w:rFonts w:hint="eastAsia" w:ascii="仿宋" w:hAnsi="仿宋" w:eastAsia="仿宋" w:cs="仿宋"/>
                <w:b w:val="0"/>
                <w:bCs w:val="0"/>
                <w:kern w:val="0"/>
                <w:sz w:val="21"/>
                <w:szCs w:val="21"/>
              </w:rPr>
            </w:pPr>
            <w:r>
              <w:rPr>
                <w:rFonts w:hint="eastAsia" w:ascii="仿宋" w:hAnsi="仿宋" w:eastAsia="仿宋" w:cs="仿宋"/>
                <w:b w:val="0"/>
                <w:bCs w:val="0"/>
                <w:sz w:val="21"/>
                <w:szCs w:val="21"/>
                <w:lang w:val="en-US" w:eastAsia="zh-CN"/>
              </w:rPr>
              <w:t>6</w:t>
            </w:r>
            <w:r>
              <w:rPr>
                <w:rFonts w:hint="eastAsia" w:ascii="仿宋" w:hAnsi="仿宋" w:eastAsia="仿宋" w:cs="仿宋"/>
                <w:b w:val="0"/>
                <w:bCs w:val="0"/>
                <w:sz w:val="21"/>
                <w:szCs w:val="21"/>
              </w:rPr>
              <w:t>、充气压力、时间可调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9420"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jc w:val="both"/>
              <w:rPr>
                <w:rFonts w:hint="eastAsia" w:ascii="仿宋" w:hAnsi="仿宋" w:eastAsia="仿宋" w:cs="仿宋"/>
                <w:b w:val="0"/>
                <w:bCs w:val="0"/>
                <w:kern w:val="0"/>
                <w:sz w:val="21"/>
                <w:szCs w:val="21"/>
              </w:rPr>
            </w:pPr>
            <w:r>
              <w:rPr>
                <w:rFonts w:hint="eastAsia" w:ascii="仿宋" w:hAnsi="仿宋" w:eastAsia="仿宋" w:cs="仿宋"/>
                <w:b w:val="0"/>
                <w:bCs w:val="0"/>
                <w:sz w:val="21"/>
                <w:szCs w:val="21"/>
                <w:lang w:val="en-US" w:eastAsia="zh-CN"/>
              </w:rPr>
              <w:t>7</w:t>
            </w:r>
            <w:r>
              <w:rPr>
                <w:rFonts w:hint="eastAsia" w:ascii="仿宋" w:hAnsi="仿宋" w:eastAsia="仿宋" w:cs="仿宋"/>
                <w:b w:val="0"/>
                <w:bCs w:val="0"/>
                <w:sz w:val="21"/>
                <w:szCs w:val="21"/>
              </w:rPr>
              <w:t>、抗压气囊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9420"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jc w:val="both"/>
              <w:rPr>
                <w:rFonts w:hint="eastAsia" w:ascii="仿宋" w:hAnsi="仿宋" w:eastAsia="仿宋" w:cs="仿宋"/>
                <w:b w:val="0"/>
                <w:bCs w:val="0"/>
                <w:kern w:val="0"/>
                <w:sz w:val="21"/>
                <w:szCs w:val="21"/>
              </w:rPr>
            </w:pPr>
            <w:r>
              <w:rPr>
                <w:rFonts w:hint="eastAsia" w:ascii="仿宋" w:hAnsi="仿宋" w:eastAsia="仿宋" w:cs="仿宋"/>
                <w:b w:val="0"/>
                <w:bCs w:val="0"/>
                <w:sz w:val="21"/>
                <w:szCs w:val="21"/>
                <w:lang w:val="en-US" w:eastAsia="zh-CN"/>
              </w:rPr>
              <w:t>8</w:t>
            </w:r>
            <w:r>
              <w:rPr>
                <w:rFonts w:hint="eastAsia" w:ascii="仿宋" w:hAnsi="仿宋" w:eastAsia="仿宋" w:cs="仿宋"/>
                <w:b w:val="0"/>
                <w:bCs w:val="0"/>
                <w:sz w:val="21"/>
                <w:szCs w:val="21"/>
              </w:rPr>
              <w:t>、防电磁波干扰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942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仿宋" w:hAnsi="仿宋" w:eastAsia="仿宋" w:cs="仿宋"/>
                <w:b w:val="0"/>
                <w:bCs w:val="0"/>
                <w:kern w:val="0"/>
                <w:sz w:val="21"/>
                <w:szCs w:val="21"/>
              </w:rPr>
            </w:pPr>
            <w:r>
              <w:rPr>
                <w:rFonts w:hint="eastAsia" w:ascii="仿宋" w:hAnsi="仿宋" w:eastAsia="仿宋" w:cs="仿宋"/>
                <w:b w:val="0"/>
                <w:bCs w:val="0"/>
                <w:sz w:val="21"/>
                <w:szCs w:val="21"/>
                <w:lang w:val="en-US" w:eastAsia="zh-CN"/>
              </w:rPr>
              <w:t>9</w:t>
            </w:r>
            <w:r>
              <w:rPr>
                <w:rFonts w:hint="eastAsia" w:ascii="仿宋" w:hAnsi="仿宋" w:eastAsia="仿宋" w:cs="仿宋"/>
                <w:b w:val="0"/>
                <w:bCs w:val="0"/>
                <w:sz w:val="21"/>
                <w:szCs w:val="21"/>
              </w:rPr>
              <w:t>、具有空气滤清除功能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942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仿宋" w:hAnsi="仿宋" w:eastAsia="仿宋" w:cs="仿宋"/>
                <w:b w:val="0"/>
                <w:bCs w:val="0"/>
                <w:kern w:val="0"/>
                <w:sz w:val="21"/>
                <w:szCs w:val="21"/>
              </w:rPr>
            </w:pPr>
            <w:r>
              <w:rPr>
                <w:rFonts w:hint="eastAsia" w:ascii="仿宋" w:hAnsi="仿宋" w:eastAsia="仿宋" w:cs="仿宋"/>
                <w:b w:val="0"/>
                <w:bCs w:val="0"/>
                <w:sz w:val="21"/>
                <w:szCs w:val="21"/>
              </w:rPr>
              <w:t>*</w:t>
            </w:r>
            <w:r>
              <w:rPr>
                <w:rFonts w:hint="eastAsia" w:ascii="仿宋" w:hAnsi="仿宋" w:eastAsia="仿宋" w:cs="仿宋"/>
                <w:b w:val="0"/>
                <w:bCs w:val="0"/>
                <w:sz w:val="21"/>
                <w:szCs w:val="21"/>
                <w:lang w:val="en-US" w:eastAsia="zh-CN"/>
              </w:rPr>
              <w:t>10</w:t>
            </w:r>
            <w:r>
              <w:rPr>
                <w:rFonts w:hint="eastAsia" w:ascii="仿宋" w:hAnsi="仿宋" w:eastAsia="仿宋" w:cs="仿宋"/>
                <w:b w:val="0"/>
                <w:bCs w:val="0"/>
                <w:sz w:val="21"/>
                <w:szCs w:val="21"/>
              </w:rPr>
              <w:t>、具有医疗器械注册证及注册登记表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9420"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jc w:val="both"/>
              <w:rPr>
                <w:rFonts w:hint="eastAsia" w:ascii="仿宋" w:hAnsi="仿宋" w:eastAsia="仿宋" w:cs="仿宋"/>
                <w:b w:val="0"/>
                <w:bCs w:val="0"/>
                <w:kern w:val="0"/>
                <w:sz w:val="21"/>
                <w:szCs w:val="21"/>
              </w:rPr>
            </w:pPr>
            <w:r>
              <w:rPr>
                <w:rFonts w:hint="eastAsia" w:ascii="仿宋" w:hAnsi="仿宋" w:eastAsia="仿宋" w:cs="仿宋"/>
                <w:b w:val="0"/>
                <w:bCs w:val="0"/>
                <w:sz w:val="21"/>
                <w:szCs w:val="21"/>
              </w:rPr>
              <w:t>*1</w:t>
            </w:r>
            <w:r>
              <w:rPr>
                <w:rFonts w:hint="eastAsia" w:ascii="仿宋" w:hAnsi="仿宋" w:eastAsia="仿宋" w:cs="仿宋"/>
                <w:b w:val="0"/>
                <w:bCs w:val="0"/>
                <w:sz w:val="21"/>
                <w:szCs w:val="21"/>
                <w:lang w:val="en-US" w:eastAsia="zh-CN"/>
              </w:rPr>
              <w:t>1</w:t>
            </w:r>
            <w:r>
              <w:rPr>
                <w:rFonts w:hint="eastAsia" w:ascii="仿宋" w:hAnsi="仿宋" w:eastAsia="仿宋" w:cs="仿宋"/>
                <w:b w:val="0"/>
                <w:bCs w:val="0"/>
                <w:sz w:val="21"/>
                <w:szCs w:val="21"/>
              </w:rPr>
              <w:t>、产品具有（NQA）CE 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942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12</w:t>
            </w:r>
            <w:r>
              <w:rPr>
                <w:rFonts w:hint="eastAsia" w:ascii="仿宋" w:hAnsi="仿宋" w:eastAsia="仿宋" w:cs="仿宋"/>
                <w:b w:val="0"/>
                <w:bCs w:val="0"/>
                <w:sz w:val="21"/>
                <w:szCs w:val="21"/>
              </w:rPr>
              <w:t>、售后服务要求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42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1</w:t>
            </w:r>
            <w:r>
              <w:rPr>
                <w:rFonts w:hint="eastAsia" w:ascii="仿宋" w:hAnsi="仿宋" w:eastAsia="仿宋" w:cs="仿宋"/>
                <w:b w:val="0"/>
                <w:bCs w:val="0"/>
                <w:sz w:val="21"/>
                <w:szCs w:val="21"/>
                <w:lang w:val="en-US" w:eastAsia="zh-CN"/>
              </w:rPr>
              <w:t>2</w:t>
            </w:r>
            <w:r>
              <w:rPr>
                <w:rFonts w:hint="eastAsia" w:ascii="仿宋" w:hAnsi="仿宋" w:eastAsia="仿宋" w:cs="仿宋"/>
                <w:b w:val="0"/>
                <w:bCs w:val="0"/>
                <w:sz w:val="21"/>
                <w:szCs w:val="21"/>
              </w:rPr>
              <w:t>.1维修响应速度：一小时内做出维修方案决定；如2小时内无法通过电话解决问题，维修人员必须在接到故障报告后24小时内到达医院，不管是否节假日；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42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1</w:t>
            </w:r>
            <w:r>
              <w:rPr>
                <w:rFonts w:hint="eastAsia" w:ascii="仿宋" w:hAnsi="仿宋" w:eastAsia="仿宋" w:cs="仿宋"/>
                <w:b w:val="0"/>
                <w:bCs w:val="0"/>
                <w:sz w:val="21"/>
                <w:szCs w:val="21"/>
                <w:lang w:val="en-US" w:eastAsia="zh-CN"/>
              </w:rPr>
              <w:t>2</w:t>
            </w:r>
            <w:r>
              <w:rPr>
                <w:rFonts w:hint="eastAsia" w:ascii="仿宋" w:hAnsi="仿宋" w:eastAsia="仿宋" w:cs="仿宋"/>
                <w:b w:val="0"/>
                <w:bCs w:val="0"/>
                <w:sz w:val="21"/>
                <w:szCs w:val="21"/>
              </w:rPr>
              <w:t>.2保修期内的开机率：投标方保证开机率9</w:t>
            </w:r>
            <w:r>
              <w:rPr>
                <w:rFonts w:hint="eastAsia" w:ascii="仿宋" w:hAnsi="仿宋" w:eastAsia="仿宋" w:cs="仿宋"/>
                <w:b w:val="0"/>
                <w:bCs w:val="0"/>
                <w:sz w:val="21"/>
                <w:szCs w:val="21"/>
                <w:lang w:val="en-US" w:eastAsia="zh-CN"/>
              </w:rPr>
              <w:t>8</w:t>
            </w:r>
            <w:r>
              <w:rPr>
                <w:rFonts w:hint="eastAsia" w:ascii="仿宋" w:hAnsi="仿宋" w:eastAsia="仿宋" w:cs="仿宋"/>
                <w:b w:val="0"/>
                <w:bCs w:val="0"/>
                <w:sz w:val="21"/>
                <w:szCs w:val="21"/>
              </w:rPr>
              <w:t>%（按一年365天计算）；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42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1</w:t>
            </w:r>
            <w:r>
              <w:rPr>
                <w:rFonts w:hint="eastAsia" w:ascii="仿宋" w:hAnsi="仿宋" w:eastAsia="仿宋" w:cs="仿宋"/>
                <w:b w:val="0"/>
                <w:bCs w:val="0"/>
                <w:sz w:val="21"/>
                <w:szCs w:val="21"/>
                <w:lang w:val="en-US" w:eastAsia="zh-CN"/>
              </w:rPr>
              <w:t>2</w:t>
            </w:r>
            <w:r>
              <w:rPr>
                <w:rFonts w:hint="eastAsia" w:ascii="仿宋" w:hAnsi="仿宋" w:eastAsia="仿宋" w:cs="仿宋"/>
                <w:b w:val="0"/>
                <w:bCs w:val="0"/>
                <w:sz w:val="21"/>
                <w:szCs w:val="21"/>
              </w:rPr>
              <w:t>.3备件送达期限：国内不超过7天，国外不超过14天；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42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1</w:t>
            </w:r>
            <w:r>
              <w:rPr>
                <w:rFonts w:hint="eastAsia" w:ascii="仿宋" w:hAnsi="仿宋" w:eastAsia="仿宋" w:cs="仿宋"/>
                <w:b w:val="0"/>
                <w:bCs w:val="0"/>
                <w:sz w:val="21"/>
                <w:szCs w:val="21"/>
                <w:lang w:val="en-US" w:eastAsia="zh-CN"/>
              </w:rPr>
              <w:t>2</w:t>
            </w:r>
            <w:r>
              <w:rPr>
                <w:rFonts w:hint="eastAsia" w:ascii="仿宋" w:hAnsi="仿宋" w:eastAsia="仿宋" w:cs="仿宋"/>
                <w:b w:val="0"/>
                <w:bCs w:val="0"/>
                <w:sz w:val="21"/>
                <w:szCs w:val="21"/>
              </w:rPr>
              <w:t>.4设备免费原厂保修期3年；质保期过后厂家免费维修，不换配件不收费。每半年免费保养一次。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42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1</w:t>
            </w:r>
            <w:r>
              <w:rPr>
                <w:rFonts w:hint="eastAsia" w:ascii="仿宋" w:hAnsi="仿宋" w:eastAsia="仿宋" w:cs="仿宋"/>
                <w:b w:val="0"/>
                <w:bCs w:val="0"/>
                <w:sz w:val="21"/>
                <w:szCs w:val="21"/>
                <w:lang w:val="en-US" w:eastAsia="zh-CN"/>
              </w:rPr>
              <w:t>2</w:t>
            </w:r>
            <w:r>
              <w:rPr>
                <w:rFonts w:hint="eastAsia" w:ascii="仿宋" w:hAnsi="仿宋" w:eastAsia="仿宋" w:cs="仿宋"/>
                <w:b w:val="0"/>
                <w:bCs w:val="0"/>
                <w:sz w:val="21"/>
                <w:szCs w:val="21"/>
              </w:rPr>
              <w:t>.5提供现场技术培训，保证使用人员正常操作设备的各种功能；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42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1</w:t>
            </w:r>
            <w:r>
              <w:rPr>
                <w:rFonts w:hint="eastAsia" w:ascii="仿宋" w:hAnsi="仿宋" w:eastAsia="仿宋" w:cs="仿宋"/>
                <w:b w:val="0"/>
                <w:bCs w:val="0"/>
                <w:sz w:val="21"/>
                <w:szCs w:val="21"/>
                <w:lang w:val="en-US" w:eastAsia="zh-CN"/>
              </w:rPr>
              <w:t>2</w:t>
            </w:r>
            <w:r>
              <w:rPr>
                <w:rFonts w:hint="eastAsia" w:ascii="仿宋" w:hAnsi="仿宋" w:eastAsia="仿宋" w:cs="仿宋"/>
                <w:b w:val="0"/>
                <w:bCs w:val="0"/>
                <w:sz w:val="21"/>
                <w:szCs w:val="21"/>
              </w:rPr>
              <w:t>.6根据设备技术要求，提供使用和维修技术人员培训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42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12.7提供操作手册和维修手册</w:t>
            </w:r>
          </w:p>
        </w:tc>
      </w:tr>
    </w:tbl>
    <w:p>
      <w:pPr>
        <w:rPr>
          <w:rFonts w:hint="eastAsia"/>
          <w:sz w:val="28"/>
          <w:szCs w:val="28"/>
        </w:rPr>
      </w:pPr>
      <w:r>
        <w:rPr>
          <w:rFonts w:hint="eastAsia"/>
          <w:sz w:val="28"/>
          <w:szCs w:val="28"/>
        </w:rPr>
        <w:t>产品配置清单：</w:t>
      </w:r>
    </w:p>
    <w:tbl>
      <w:tblPr>
        <w:tblStyle w:val="11"/>
        <w:tblW w:w="7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0"/>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3950" w:type="dxa"/>
            <w:noWrap w:val="0"/>
            <w:vAlign w:val="top"/>
          </w:tcPr>
          <w:p>
            <w:pPr>
              <w:jc w:val="center"/>
              <w:rPr>
                <w:rFonts w:hint="eastAsia"/>
                <w:sz w:val="28"/>
                <w:szCs w:val="28"/>
              </w:rPr>
            </w:pPr>
            <w:r>
              <w:rPr>
                <w:rFonts w:hint="eastAsia"/>
                <w:sz w:val="28"/>
                <w:szCs w:val="28"/>
              </w:rPr>
              <w:t>产品配置清单</w:t>
            </w:r>
          </w:p>
        </w:tc>
        <w:tc>
          <w:tcPr>
            <w:tcW w:w="3950" w:type="dxa"/>
            <w:noWrap w:val="0"/>
            <w:vAlign w:val="top"/>
          </w:tcPr>
          <w:p>
            <w:pPr>
              <w:jc w:val="center"/>
              <w:rPr>
                <w:rFonts w:hint="eastAsia"/>
                <w:sz w:val="28"/>
                <w:szCs w:val="28"/>
              </w:rPr>
            </w:pPr>
            <w:r>
              <w:rPr>
                <w:rFonts w:hint="eastAsia"/>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trPr>
        <w:tc>
          <w:tcPr>
            <w:tcW w:w="3950" w:type="dxa"/>
            <w:noWrap w:val="0"/>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主机</w:t>
            </w:r>
          </w:p>
        </w:tc>
        <w:tc>
          <w:tcPr>
            <w:tcW w:w="3950" w:type="dxa"/>
            <w:noWrap w:val="0"/>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3950" w:type="dxa"/>
            <w:noWrap w:val="0"/>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腿套</w:t>
            </w:r>
          </w:p>
        </w:tc>
        <w:tc>
          <w:tcPr>
            <w:tcW w:w="3950" w:type="dxa"/>
            <w:noWrap w:val="0"/>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4条</w:t>
            </w:r>
          </w:p>
        </w:tc>
      </w:tr>
    </w:tbl>
    <w:tbl>
      <w:tblPr>
        <w:tblStyle w:val="11"/>
        <w:tblpPr w:leftFromText="180" w:rightFromText="180" w:vertAnchor="text" w:horzAnchor="page" w:tblpX="1537" w:tblpY="368"/>
        <w:tblOverlap w:val="never"/>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2270"/>
        <w:gridCol w:w="2270"/>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2270"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ascii="仿宋_GB2312" w:hAnsi="宋体" w:eastAsia="仿宋_GB2312"/>
                <w:b/>
                <w:bCs/>
                <w:color w:val="FF0000"/>
              </w:rPr>
            </w:pPr>
            <w:r>
              <w:rPr>
                <w:rFonts w:hint="eastAsia" w:ascii="仿宋_GB2312" w:hAnsi="宋体" w:eastAsia="仿宋_GB2312"/>
                <w:b/>
                <w:bCs/>
                <w:color w:val="FF0000"/>
              </w:rPr>
              <w:t>年度计划序号</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00" w:lineRule="exact"/>
              <w:rPr>
                <w:rFonts w:ascii="仿宋_GB2312" w:hAnsi="宋体" w:eastAsia="仿宋_GB2312"/>
                <w:b/>
                <w:bCs/>
                <w:color w:val="FF0000"/>
                <w:u w:val="single"/>
              </w:rPr>
            </w:pPr>
          </w:p>
        </w:tc>
        <w:tc>
          <w:tcPr>
            <w:tcW w:w="2270"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ascii="仿宋_GB2312" w:hAnsi="宋体" w:eastAsia="仿宋_GB2312"/>
                <w:b/>
                <w:bCs/>
                <w:color w:val="FF0000"/>
              </w:rPr>
            </w:pPr>
            <w:r>
              <w:rPr>
                <w:rFonts w:hint="eastAsia" w:ascii="仿宋_GB2312" w:hAnsi="宋体" w:eastAsia="仿宋_GB2312"/>
                <w:b/>
                <w:bCs/>
                <w:color w:val="FF0000"/>
              </w:rPr>
              <w:t>设备名称</w:t>
            </w:r>
          </w:p>
        </w:tc>
        <w:tc>
          <w:tcPr>
            <w:tcW w:w="22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color w:val="FF0000"/>
                <w:szCs w:val="21"/>
                <w:u w:val="single"/>
                <w:lang w:eastAsia="zh-CN"/>
              </w:rPr>
            </w:pPr>
            <w:r>
              <w:rPr>
                <w:rFonts w:hint="eastAsia" w:ascii="仿宋_GB2312" w:hAnsi="宋体" w:eastAsia="仿宋_GB2312"/>
                <w:b/>
                <w:bCs/>
                <w:color w:val="FF0000"/>
                <w:szCs w:val="21"/>
                <w:u w:val="single"/>
                <w:lang w:eastAsia="zh-CN"/>
              </w:rPr>
              <w:t>病人监护仪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2270"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ascii="仿宋_GB2312" w:hAnsi="宋体" w:eastAsia="仿宋_GB2312"/>
                <w:b/>
                <w:bCs/>
                <w:color w:val="FF0000"/>
              </w:rPr>
            </w:pPr>
            <w:r>
              <w:rPr>
                <w:rFonts w:hint="eastAsia" w:ascii="仿宋_GB2312" w:hAnsi="宋体" w:eastAsia="仿宋_GB2312"/>
                <w:b/>
                <w:bCs/>
                <w:color w:val="FF0000"/>
              </w:rPr>
              <w:t>质量层次</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00" w:lineRule="exact"/>
              <w:rPr>
                <w:rFonts w:hint="eastAsia" w:ascii="仿宋_GB2312" w:hAnsi="宋体" w:eastAsia="仿宋_GB2312"/>
                <w:b/>
                <w:bCs/>
                <w:color w:val="FF0000"/>
                <w:u w:val="single"/>
                <w:lang w:val="en-US" w:eastAsia="zh-CN"/>
              </w:rPr>
            </w:pPr>
            <w:r>
              <w:rPr>
                <w:rFonts w:hint="eastAsia" w:ascii="仿宋_GB2312" w:hAnsi="宋体" w:eastAsia="仿宋_GB2312"/>
                <w:b/>
                <w:bCs/>
                <w:color w:val="FF0000"/>
              </w:rPr>
              <w:t>国产</w:t>
            </w:r>
          </w:p>
        </w:tc>
        <w:tc>
          <w:tcPr>
            <w:tcW w:w="2270"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ascii="仿宋_GB2312" w:hAnsi="宋体" w:eastAsia="仿宋_GB2312"/>
                <w:b/>
                <w:bCs/>
                <w:color w:val="FF0000"/>
              </w:rPr>
            </w:pPr>
            <w:r>
              <w:rPr>
                <w:rFonts w:hint="eastAsia" w:ascii="仿宋_GB2312" w:hAnsi="宋体" w:eastAsia="仿宋_GB2312"/>
                <w:b/>
                <w:bCs/>
                <w:color w:val="FF0000"/>
              </w:rPr>
              <w:t>数量</w:t>
            </w:r>
          </w:p>
        </w:tc>
        <w:tc>
          <w:tcPr>
            <w:tcW w:w="22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color w:val="FF0000"/>
                <w:lang w:val="en-US" w:eastAsia="zh-CN"/>
              </w:rPr>
            </w:pPr>
            <w:r>
              <w:rPr>
                <w:rFonts w:hint="eastAsia" w:ascii="仿宋_GB2312" w:hAnsi="宋体" w:eastAsia="仿宋_GB2312"/>
                <w:b/>
                <w:bCs/>
                <w:color w:val="FF0000"/>
                <w:lang w:val="en-US" w:eastAsia="zh-CN"/>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rPr>
            </w:pPr>
            <w:r>
              <w:rPr>
                <w:rFonts w:hint="eastAsia" w:ascii="仿宋_GB2312" w:hAnsi="宋体" w:eastAsia="仿宋_GB2312"/>
                <w:b/>
                <w:bCs/>
              </w:rPr>
              <w:t>是否与医院现有设备配套使用（配套使用设备品牌及型号）：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rPr>
            </w:pPr>
            <w:r>
              <w:rPr>
                <w:rFonts w:hint="eastAsia" w:ascii="仿宋_GB2312" w:hAnsi="宋体" w:eastAsia="仿宋_GB2312"/>
                <w:b/>
                <w:bCs/>
              </w:rPr>
              <w:t>设备配置要求及用途：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hint="eastAsia" w:ascii="宋体" w:cs="宋体"/>
                <w:kern w:val="0"/>
                <w:sz w:val="24"/>
                <w:szCs w:val="24"/>
              </w:rPr>
            </w:pPr>
            <w:r>
              <w:rPr>
                <w:rFonts w:hint="eastAsia" w:ascii="仿宋_GB2312" w:hAnsi="宋体" w:eastAsia="仿宋_GB2312"/>
                <w:b/>
                <w:bCs/>
              </w:rPr>
              <w:t>具体技术参数：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val="0"/>
                <w:bCs w:val="0"/>
                <w:kern w:val="2"/>
                <w:sz w:val="21"/>
                <w:szCs w:val="21"/>
                <w:lang w:val="en-US" w:eastAsia="zh-CN" w:bidi="ar-SA"/>
              </w:rPr>
            </w:pPr>
            <w:r>
              <w:rPr>
                <w:rFonts w:hint="eastAsia" w:ascii="仿宋" w:hAnsi="仿宋" w:eastAsia="仿宋" w:cs="仿宋"/>
                <w:sz w:val="21"/>
                <w:szCs w:val="21"/>
              </w:rPr>
              <w:t>总体要求：监护仪有效期（设计寿命）≥8年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val="0"/>
                <w:bCs w:val="0"/>
                <w:kern w:val="2"/>
                <w:sz w:val="21"/>
                <w:szCs w:val="21"/>
                <w:lang w:val="en-US" w:eastAsia="zh-CN" w:bidi="ar-SA"/>
              </w:rPr>
            </w:pPr>
            <w:r>
              <w:rPr>
                <w:rFonts w:hint="eastAsia" w:ascii="仿宋" w:hAnsi="仿宋" w:eastAsia="仿宋" w:cs="仿宋"/>
                <w:sz w:val="21"/>
                <w:szCs w:val="21"/>
              </w:rPr>
              <w:t>*1</w:t>
            </w:r>
            <w:r>
              <w:rPr>
                <w:rFonts w:hint="eastAsia" w:ascii="仿宋" w:hAnsi="仿宋" w:eastAsia="仿宋" w:cs="仿宋"/>
                <w:sz w:val="21"/>
                <w:szCs w:val="21"/>
              </w:rPr>
              <w:tab/>
            </w:r>
            <w:r>
              <w:rPr>
                <w:rFonts w:hint="eastAsia" w:ascii="仿宋" w:hAnsi="仿宋" w:eastAsia="仿宋" w:cs="仿宋"/>
                <w:sz w:val="21"/>
                <w:szCs w:val="21"/>
              </w:rPr>
              <w:t>机型：插件式监护仪；适用于成人、小儿、新生儿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 w:hAnsi="仿宋" w:eastAsia="仿宋" w:cs="仿宋"/>
                <w:b w:val="0"/>
                <w:bCs w:val="0"/>
                <w:kern w:val="2"/>
                <w:sz w:val="21"/>
                <w:szCs w:val="21"/>
                <w:lang w:val="en-US" w:eastAsia="zh-CN" w:bidi="ar-SA"/>
              </w:rPr>
            </w:pPr>
            <w:r>
              <w:rPr>
                <w:rFonts w:hint="eastAsia" w:ascii="仿宋" w:hAnsi="仿宋" w:eastAsia="仿宋" w:cs="仿宋"/>
                <w:sz w:val="21"/>
                <w:szCs w:val="21"/>
              </w:rPr>
              <w:t>2</w:t>
            </w:r>
            <w:r>
              <w:rPr>
                <w:rFonts w:hint="eastAsia" w:ascii="仿宋" w:hAnsi="仿宋" w:eastAsia="仿宋" w:cs="仿宋"/>
                <w:sz w:val="21"/>
                <w:szCs w:val="21"/>
              </w:rPr>
              <w:tab/>
            </w:r>
            <w:r>
              <w:rPr>
                <w:rFonts w:hint="eastAsia" w:ascii="仿宋" w:hAnsi="仿宋" w:eastAsia="仿宋" w:cs="仿宋"/>
                <w:sz w:val="21"/>
                <w:szCs w:val="21"/>
              </w:rPr>
              <w:t>显示器：≥</w:t>
            </w:r>
            <w:r>
              <w:rPr>
                <w:rFonts w:hint="eastAsia" w:ascii="仿宋" w:hAnsi="仿宋" w:eastAsia="仿宋" w:cs="仿宋"/>
                <w:sz w:val="21"/>
                <w:szCs w:val="21"/>
                <w:lang w:val="en-US"/>
              </w:rPr>
              <w:t>8</w:t>
            </w:r>
            <w:r>
              <w:rPr>
                <w:rFonts w:hint="eastAsia" w:ascii="仿宋" w:hAnsi="仿宋" w:eastAsia="仿宋" w:cs="仿宋"/>
                <w:sz w:val="21"/>
                <w:szCs w:val="21"/>
              </w:rPr>
              <w:t>英寸LED彩色显示屏，分辨率≥800×600；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val="0"/>
                <w:bCs w:val="0"/>
                <w:kern w:val="2"/>
                <w:sz w:val="21"/>
                <w:szCs w:val="21"/>
                <w:lang w:val="en-US" w:eastAsia="zh-CN" w:bidi="ar-SA"/>
              </w:rPr>
            </w:pPr>
            <w:r>
              <w:rPr>
                <w:rFonts w:hint="eastAsia" w:ascii="仿宋" w:hAnsi="仿宋" w:eastAsia="仿宋" w:cs="仿宋"/>
                <w:sz w:val="21"/>
                <w:szCs w:val="21"/>
              </w:rPr>
              <w:t>3</w:t>
            </w:r>
            <w:r>
              <w:rPr>
                <w:rFonts w:hint="eastAsia" w:ascii="仿宋" w:hAnsi="仿宋" w:eastAsia="仿宋" w:cs="仿宋"/>
                <w:sz w:val="21"/>
                <w:szCs w:val="21"/>
              </w:rPr>
              <w:tab/>
            </w:r>
            <w:r>
              <w:rPr>
                <w:rFonts w:hint="eastAsia" w:ascii="仿宋" w:hAnsi="仿宋" w:eastAsia="仿宋" w:cs="仿宋"/>
                <w:sz w:val="21"/>
                <w:szCs w:val="21"/>
              </w:rPr>
              <w:t>监测参数要求：心电、无创血压、血氧饱和度、呼吸、脉搏、体温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val="0"/>
                <w:bCs w:val="0"/>
                <w:kern w:val="2"/>
                <w:sz w:val="21"/>
                <w:szCs w:val="21"/>
                <w:lang w:val="en-US" w:eastAsia="zh-CN" w:bidi="ar-SA"/>
              </w:rPr>
            </w:pPr>
            <w:r>
              <w:rPr>
                <w:rFonts w:hint="eastAsia" w:ascii="仿宋" w:hAnsi="仿宋" w:eastAsia="仿宋" w:cs="仿宋"/>
                <w:sz w:val="21"/>
                <w:szCs w:val="21"/>
              </w:rPr>
              <w:t>4</w:t>
            </w:r>
            <w:r>
              <w:rPr>
                <w:rFonts w:hint="eastAsia" w:ascii="仿宋" w:hAnsi="仿宋" w:eastAsia="仿宋" w:cs="仿宋"/>
                <w:sz w:val="21"/>
                <w:szCs w:val="21"/>
              </w:rPr>
              <w:tab/>
            </w:r>
            <w:r>
              <w:rPr>
                <w:rFonts w:hint="eastAsia" w:ascii="仿宋" w:hAnsi="仿宋" w:eastAsia="仿宋" w:cs="仿宋"/>
                <w:sz w:val="21"/>
                <w:szCs w:val="21"/>
              </w:rPr>
              <w:t>可升级选配参数要求：有创压、脉搏血压变异率（PPV）、呼吸末二氧化碳监测、热稀释法心排量、AG模块（带氧/不带氧）、RM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val="0"/>
                <w:bCs w:val="0"/>
                <w:kern w:val="2"/>
                <w:sz w:val="21"/>
                <w:szCs w:val="21"/>
                <w:lang w:val="en-US" w:eastAsia="zh-CN" w:bidi="ar-SA"/>
              </w:rPr>
            </w:pPr>
            <w:r>
              <w:rPr>
                <w:rFonts w:hint="eastAsia" w:ascii="仿宋" w:hAnsi="仿宋" w:eastAsia="仿宋" w:cs="仿宋"/>
                <w:sz w:val="21"/>
                <w:szCs w:val="21"/>
              </w:rPr>
              <w:t>*5</w:t>
            </w:r>
            <w:r>
              <w:rPr>
                <w:rFonts w:hint="eastAsia" w:ascii="仿宋" w:hAnsi="仿宋" w:eastAsia="仿宋" w:cs="仿宋"/>
                <w:sz w:val="21"/>
                <w:szCs w:val="21"/>
              </w:rPr>
              <w:tab/>
            </w:r>
            <w:r>
              <w:rPr>
                <w:rFonts w:hint="eastAsia" w:ascii="仿宋" w:hAnsi="仿宋" w:eastAsia="仿宋" w:cs="仿宋"/>
                <w:sz w:val="21"/>
                <w:szCs w:val="21"/>
              </w:rPr>
              <w:t>具有抗电刀、抗除颤干扰能力；ECG，Resp，Temp，NIBP，SpO2参数全部满足CF抗除颤标准参数，并提供证明文件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val="0"/>
                <w:bCs w:val="0"/>
                <w:kern w:val="2"/>
                <w:sz w:val="21"/>
                <w:szCs w:val="21"/>
                <w:lang w:val="en-US" w:eastAsia="zh-CN" w:bidi="ar-SA"/>
              </w:rPr>
            </w:pPr>
            <w:r>
              <w:rPr>
                <w:rFonts w:hint="eastAsia" w:ascii="仿宋" w:hAnsi="仿宋" w:eastAsia="仿宋" w:cs="仿宋"/>
                <w:sz w:val="21"/>
                <w:szCs w:val="21"/>
              </w:rPr>
              <w:t>6</w:t>
            </w:r>
            <w:r>
              <w:rPr>
                <w:rFonts w:hint="eastAsia" w:ascii="仿宋" w:hAnsi="仿宋" w:eastAsia="仿宋" w:cs="仿宋"/>
                <w:sz w:val="21"/>
                <w:szCs w:val="21"/>
              </w:rPr>
              <w:tab/>
            </w:r>
            <w:r>
              <w:rPr>
                <w:rFonts w:hint="eastAsia" w:ascii="仿宋" w:hAnsi="仿宋" w:eastAsia="仿宋" w:cs="仿宋"/>
                <w:sz w:val="21"/>
                <w:szCs w:val="21"/>
              </w:rPr>
              <w:t>心电：</w:t>
            </w:r>
            <w:r>
              <w:rPr>
                <w:rFonts w:hint="eastAsia" w:ascii="仿宋" w:hAnsi="仿宋" w:eastAsia="仿宋" w:cs="仿宋"/>
                <w:sz w:val="21"/>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val="0"/>
                <w:bCs w:val="0"/>
                <w:kern w:val="2"/>
                <w:sz w:val="21"/>
                <w:szCs w:val="21"/>
                <w:lang w:val="en-US" w:eastAsia="zh-CN" w:bidi="ar-SA"/>
              </w:rPr>
            </w:pPr>
            <w:r>
              <w:rPr>
                <w:rFonts w:hint="eastAsia" w:ascii="仿宋" w:hAnsi="仿宋" w:eastAsia="仿宋" w:cs="仿宋"/>
                <w:sz w:val="21"/>
                <w:szCs w:val="21"/>
              </w:rPr>
              <w:t>6.1</w:t>
            </w:r>
            <w:r>
              <w:rPr>
                <w:rFonts w:hint="eastAsia" w:ascii="仿宋" w:hAnsi="仿宋" w:eastAsia="仿宋" w:cs="仿宋"/>
                <w:sz w:val="21"/>
                <w:szCs w:val="21"/>
              </w:rPr>
              <w:tab/>
            </w:r>
            <w:r>
              <w:rPr>
                <w:rFonts w:hint="eastAsia" w:ascii="仿宋" w:hAnsi="仿宋" w:eastAsia="仿宋" w:cs="仿宋"/>
                <w:sz w:val="21"/>
                <w:szCs w:val="21"/>
              </w:rPr>
              <w:t>导联模式：3或5导联，可升级12导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val="0"/>
                <w:bCs w:val="0"/>
                <w:kern w:val="2"/>
                <w:sz w:val="21"/>
                <w:szCs w:val="21"/>
                <w:lang w:val="en-US" w:eastAsia="zh-CN" w:bidi="ar-SA"/>
              </w:rPr>
            </w:pPr>
            <w:r>
              <w:rPr>
                <w:rFonts w:hint="eastAsia" w:ascii="仿宋" w:hAnsi="仿宋" w:eastAsia="仿宋" w:cs="仿宋"/>
                <w:sz w:val="21"/>
                <w:szCs w:val="21"/>
              </w:rPr>
              <w:t>6.2</w:t>
            </w:r>
            <w:r>
              <w:rPr>
                <w:rFonts w:hint="eastAsia" w:ascii="仿宋" w:hAnsi="仿宋" w:eastAsia="仿宋" w:cs="仿宋"/>
                <w:sz w:val="21"/>
                <w:szCs w:val="21"/>
              </w:rPr>
              <w:tab/>
            </w:r>
            <w:r>
              <w:rPr>
                <w:rFonts w:hint="eastAsia" w:ascii="仿宋" w:hAnsi="仿宋" w:eastAsia="仿宋" w:cs="仿宋"/>
                <w:sz w:val="21"/>
                <w:szCs w:val="21"/>
              </w:rPr>
              <w:t>智能脱落监测：可以智能化监测导联线是否脱落，进行提示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val="0"/>
                <w:bCs w:val="0"/>
                <w:kern w:val="2"/>
                <w:sz w:val="21"/>
                <w:szCs w:val="21"/>
                <w:lang w:val="en-US" w:eastAsia="zh-CN" w:bidi="ar-SA"/>
              </w:rPr>
            </w:pPr>
            <w:r>
              <w:rPr>
                <w:rFonts w:hint="eastAsia" w:ascii="仿宋" w:hAnsi="仿宋" w:eastAsia="仿宋" w:cs="仿宋"/>
                <w:sz w:val="21"/>
                <w:szCs w:val="21"/>
              </w:rPr>
              <w:t>6.3</w:t>
            </w:r>
            <w:r>
              <w:rPr>
                <w:rFonts w:hint="eastAsia" w:ascii="仿宋" w:hAnsi="仿宋" w:eastAsia="仿宋" w:cs="仿宋"/>
                <w:sz w:val="21"/>
                <w:szCs w:val="21"/>
              </w:rPr>
              <w:tab/>
            </w:r>
            <w:r>
              <w:rPr>
                <w:rFonts w:hint="eastAsia" w:ascii="仿宋" w:hAnsi="仿宋" w:eastAsia="仿宋" w:cs="仿宋"/>
                <w:sz w:val="21"/>
                <w:szCs w:val="21"/>
              </w:rPr>
              <w:t>滤波方式：诊断、监护、ST、手术等滤波方式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val="0"/>
                <w:bCs w:val="0"/>
                <w:kern w:val="2"/>
                <w:sz w:val="21"/>
                <w:szCs w:val="21"/>
                <w:lang w:val="en-US" w:eastAsia="zh-CN" w:bidi="ar-SA"/>
              </w:rPr>
            </w:pPr>
            <w:r>
              <w:rPr>
                <w:rFonts w:hint="eastAsia" w:ascii="仿宋" w:hAnsi="仿宋" w:eastAsia="仿宋" w:cs="仿宋"/>
                <w:sz w:val="21"/>
                <w:szCs w:val="21"/>
              </w:rPr>
              <w:t>6.4</w:t>
            </w:r>
            <w:r>
              <w:rPr>
                <w:rFonts w:hint="eastAsia" w:ascii="仿宋" w:hAnsi="仿宋" w:eastAsia="仿宋" w:cs="仿宋"/>
                <w:sz w:val="21"/>
                <w:szCs w:val="21"/>
              </w:rPr>
              <w:tab/>
            </w:r>
            <w:r>
              <w:rPr>
                <w:rFonts w:hint="eastAsia" w:ascii="仿宋" w:hAnsi="仿宋" w:eastAsia="仿宋" w:cs="仿宋"/>
                <w:sz w:val="21"/>
                <w:szCs w:val="21"/>
              </w:rPr>
              <w:t>心电分析：≥18种实时心律失常自动分析，提供证明文件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val="0"/>
                <w:bCs w:val="0"/>
                <w:kern w:val="2"/>
                <w:sz w:val="21"/>
                <w:szCs w:val="21"/>
                <w:lang w:val="en-US" w:eastAsia="zh-CN" w:bidi="ar-SA"/>
              </w:rPr>
            </w:pPr>
            <w:r>
              <w:rPr>
                <w:rFonts w:hint="eastAsia" w:ascii="仿宋" w:hAnsi="仿宋" w:eastAsia="仿宋" w:cs="仿宋"/>
                <w:sz w:val="21"/>
                <w:szCs w:val="21"/>
              </w:rPr>
              <w:t>7</w:t>
            </w:r>
            <w:r>
              <w:rPr>
                <w:rFonts w:hint="eastAsia" w:ascii="仿宋" w:hAnsi="仿宋" w:eastAsia="仿宋" w:cs="仿宋"/>
                <w:sz w:val="21"/>
                <w:szCs w:val="21"/>
              </w:rPr>
              <w:tab/>
            </w:r>
            <w:r>
              <w:rPr>
                <w:rFonts w:hint="eastAsia" w:ascii="仿宋" w:hAnsi="仿宋" w:eastAsia="仿宋" w:cs="仿宋"/>
                <w:sz w:val="21"/>
                <w:szCs w:val="21"/>
              </w:rPr>
              <w:t>无创血压测量范围：成人10-250mmHg，小儿10-200mmHg；新生儿10-135mmHg，分辨率1mmHg；测量精确度：5±mmHg；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*7.1</w:t>
            </w:r>
            <w:r>
              <w:rPr>
                <w:rFonts w:hint="eastAsia" w:ascii="仿宋" w:hAnsi="仿宋" w:eastAsia="仿宋" w:cs="仿宋"/>
                <w:sz w:val="21"/>
                <w:szCs w:val="21"/>
              </w:rPr>
              <w:tab/>
            </w:r>
            <w:r>
              <w:rPr>
                <w:rFonts w:hint="eastAsia" w:ascii="仿宋" w:hAnsi="仿宋" w:eastAsia="仿宋" w:cs="仿宋"/>
                <w:sz w:val="21"/>
                <w:szCs w:val="21"/>
              </w:rPr>
              <w:t>血压测量模式：具备手动、自动、连续、序列测量模式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7.2无创血压测量适用于成人，小儿，新生儿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8</w:t>
            </w:r>
            <w:r>
              <w:rPr>
                <w:rFonts w:hint="eastAsia" w:ascii="仿宋" w:hAnsi="仿宋" w:eastAsia="仿宋" w:cs="仿宋"/>
                <w:sz w:val="21"/>
                <w:szCs w:val="21"/>
              </w:rPr>
              <w:tab/>
            </w:r>
            <w:r>
              <w:rPr>
                <w:rFonts w:hint="eastAsia" w:ascii="仿宋" w:hAnsi="仿宋" w:eastAsia="仿宋" w:cs="仿宋"/>
                <w:sz w:val="21"/>
                <w:szCs w:val="21"/>
              </w:rPr>
              <w:t>血氧饱和度：采用主机同品牌血氧技术, 兼容性好，可显示PI血氧灌注指数，有效反映血氧灌注情况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9</w:t>
            </w:r>
            <w:r>
              <w:rPr>
                <w:rFonts w:hint="eastAsia" w:ascii="仿宋" w:hAnsi="仿宋" w:eastAsia="仿宋" w:cs="仿宋"/>
                <w:sz w:val="21"/>
                <w:szCs w:val="21"/>
              </w:rPr>
              <w:tab/>
            </w:r>
            <w:r>
              <w:rPr>
                <w:rFonts w:hint="eastAsia" w:ascii="仿宋" w:hAnsi="仿宋" w:eastAsia="仿宋" w:cs="仿宋"/>
                <w:sz w:val="21"/>
                <w:szCs w:val="21"/>
              </w:rPr>
              <w:t>脉搏测量范围：20—250bpm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10</w:t>
            </w:r>
            <w:r>
              <w:rPr>
                <w:rFonts w:hint="eastAsia" w:ascii="仿宋" w:hAnsi="仿宋" w:eastAsia="仿宋" w:cs="仿宋"/>
                <w:sz w:val="21"/>
                <w:szCs w:val="21"/>
              </w:rPr>
              <w:tab/>
            </w:r>
            <w:r>
              <w:rPr>
                <w:rFonts w:hint="eastAsia" w:ascii="仿宋" w:hAnsi="仿宋" w:eastAsia="仿宋" w:cs="仿宋"/>
                <w:sz w:val="21"/>
                <w:szCs w:val="21"/>
              </w:rPr>
              <w:t>具有监护模式：具备体外循环模式，提供证明文件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11</w:t>
            </w:r>
            <w:r>
              <w:rPr>
                <w:rFonts w:hint="eastAsia" w:ascii="仿宋" w:hAnsi="仿宋" w:eastAsia="仿宋" w:cs="仿宋"/>
                <w:sz w:val="21"/>
                <w:szCs w:val="21"/>
              </w:rPr>
              <w:tab/>
            </w:r>
            <w:r>
              <w:rPr>
                <w:rFonts w:hint="eastAsia" w:ascii="仿宋" w:hAnsi="仿宋" w:eastAsia="仿宋" w:cs="仿宋"/>
                <w:sz w:val="21"/>
                <w:szCs w:val="21"/>
              </w:rPr>
              <w:t>配置管理：具备通用、ICU、NICU和CCU等科室配置模式自由选择；提供用户自定义配置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12</w:t>
            </w:r>
            <w:r>
              <w:rPr>
                <w:rFonts w:hint="eastAsia" w:ascii="仿宋" w:hAnsi="仿宋" w:eastAsia="仿宋" w:cs="仿宋"/>
                <w:sz w:val="21"/>
                <w:szCs w:val="21"/>
              </w:rPr>
              <w:tab/>
            </w:r>
            <w:r>
              <w:rPr>
                <w:rFonts w:hint="eastAsia" w:ascii="仿宋" w:hAnsi="仿宋" w:eastAsia="仿宋" w:cs="仿宋"/>
                <w:sz w:val="21"/>
                <w:szCs w:val="21"/>
              </w:rPr>
              <w:t>全息波形：全参数全息波形≥45小时回顾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13</w:t>
            </w:r>
            <w:r>
              <w:rPr>
                <w:rFonts w:hint="eastAsia" w:ascii="仿宋" w:hAnsi="仿宋" w:eastAsia="仿宋" w:cs="仿宋"/>
                <w:sz w:val="21"/>
                <w:szCs w:val="21"/>
              </w:rPr>
              <w:tab/>
            </w:r>
            <w:r>
              <w:rPr>
                <w:rFonts w:hint="eastAsia" w:ascii="仿宋" w:hAnsi="仿宋" w:eastAsia="仿宋" w:cs="仿宋"/>
                <w:sz w:val="21"/>
                <w:szCs w:val="21"/>
              </w:rPr>
              <w:t>具有计算功能：药物计算、血液动力学计算、通气功能计算、氧合功能计算、肾功能计算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*14</w:t>
            </w:r>
            <w:r>
              <w:rPr>
                <w:rFonts w:hint="eastAsia" w:ascii="仿宋" w:hAnsi="仿宋" w:eastAsia="仿宋" w:cs="仿宋"/>
                <w:sz w:val="21"/>
                <w:szCs w:val="21"/>
              </w:rPr>
              <w:tab/>
            </w:r>
            <w:r>
              <w:rPr>
                <w:rFonts w:hint="eastAsia" w:ascii="仿宋" w:hAnsi="仿宋" w:eastAsia="仿宋" w:cs="仿宋"/>
                <w:sz w:val="21"/>
                <w:szCs w:val="21"/>
              </w:rPr>
              <w:t>联网功能：与主流品牌的除颤仪、呼吸机联网同一中央站，满足床旁设备信息化的需求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15</w:t>
            </w:r>
            <w:r>
              <w:rPr>
                <w:rFonts w:hint="eastAsia" w:ascii="仿宋" w:hAnsi="仿宋" w:eastAsia="仿宋" w:cs="仿宋"/>
                <w:sz w:val="21"/>
                <w:szCs w:val="21"/>
              </w:rPr>
              <w:tab/>
            </w:r>
            <w:r>
              <w:rPr>
                <w:rFonts w:hint="eastAsia" w:ascii="仿宋" w:hAnsi="仿宋" w:eastAsia="仿宋" w:cs="仿宋"/>
                <w:sz w:val="21"/>
                <w:szCs w:val="21"/>
              </w:rPr>
              <w:t>标配锂电池</w:t>
            </w:r>
            <w:r>
              <w:rPr>
                <w:rFonts w:hint="eastAsia" w:ascii="仿宋" w:hAnsi="仿宋" w:eastAsia="仿宋" w:cs="仿宋"/>
                <w:sz w:val="21"/>
                <w:szCs w:val="21"/>
              </w:rPr>
              <w:tab/>
            </w:r>
            <w:r>
              <w:rPr>
                <w:rFonts w:hint="eastAsia" w:ascii="仿宋" w:hAnsi="仿宋" w:eastAsia="仿宋" w:cs="仿宋"/>
                <w:sz w:val="21"/>
                <w:szCs w:val="21"/>
              </w:rPr>
              <w:t>锂电池供电时间: ≥200分钟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rPr>
              <w:tab/>
            </w:r>
            <w:r>
              <w:rPr>
                <w:rFonts w:hint="eastAsia" w:ascii="仿宋" w:hAnsi="仿宋" w:eastAsia="仿宋" w:cs="仿宋"/>
                <w:sz w:val="21"/>
                <w:szCs w:val="21"/>
              </w:rPr>
              <w:t>资格证明文件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*16.1所投产品入选中国医学装备协会“优秀国产设备遴选目录”，提供证书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16.2</w:t>
            </w:r>
            <w:r>
              <w:rPr>
                <w:rFonts w:hint="eastAsia" w:ascii="仿宋" w:hAnsi="仿宋" w:eastAsia="仿宋" w:cs="仿宋"/>
                <w:sz w:val="21"/>
                <w:szCs w:val="21"/>
              </w:rPr>
              <w:tab/>
            </w:r>
            <w:r>
              <w:rPr>
                <w:rFonts w:hint="eastAsia" w:ascii="仿宋" w:hAnsi="仿宋" w:eastAsia="仿宋" w:cs="仿宋"/>
                <w:sz w:val="21"/>
                <w:szCs w:val="21"/>
              </w:rPr>
              <w:t>投标产品通过ISO14001认证，提交认证证书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16.3</w:t>
            </w:r>
            <w:r>
              <w:rPr>
                <w:rFonts w:hint="eastAsia" w:ascii="仿宋" w:hAnsi="仿宋" w:eastAsia="仿宋" w:cs="仿宋"/>
                <w:sz w:val="21"/>
                <w:szCs w:val="21"/>
              </w:rPr>
              <w:tab/>
            </w:r>
            <w:r>
              <w:rPr>
                <w:rFonts w:hint="eastAsia" w:ascii="仿宋" w:hAnsi="仿宋" w:eastAsia="仿宋" w:cs="仿宋"/>
                <w:sz w:val="21"/>
                <w:szCs w:val="21"/>
              </w:rPr>
              <w:t>投标产品通过FDA认证，提交认证证书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16.4产品标准，需提交“国食药监械字”注册证和生产制造认可表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9080" w:type="dxa"/>
            <w:gridSpan w:val="4"/>
            <w:noWrap w:val="0"/>
            <w:vAlign w:val="center"/>
          </w:tcPr>
          <w:p>
            <w:pPr>
              <w:spacing w:line="240" w:lineRule="auto"/>
              <w:jc w:val="both"/>
              <w:rPr>
                <w:rFonts w:hint="eastAsia"/>
              </w:rPr>
            </w:pPr>
            <w:r>
              <w:rPr>
                <w:rFonts w:hint="eastAsia" w:ascii="仿宋" w:hAnsi="仿宋" w:eastAsia="仿宋" w:cs="仿宋"/>
                <w:b w:val="0"/>
                <w:bCs w:val="0"/>
                <w:kern w:val="2"/>
                <w:sz w:val="21"/>
                <w:szCs w:val="21"/>
                <w:lang w:val="en-US" w:eastAsia="zh-CN" w:bidi="ar-SA"/>
              </w:rPr>
              <w:t>17、售后服务要求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9080" w:type="dxa"/>
            <w:gridSpan w:val="4"/>
            <w:noWrap w:val="0"/>
            <w:vAlign w:val="center"/>
          </w:tcPr>
          <w:p>
            <w:pPr>
              <w:spacing w:line="240" w:lineRule="auto"/>
              <w:jc w:val="both"/>
              <w:rPr>
                <w:rFonts w:hint="eastAsia"/>
              </w:rPr>
            </w:pPr>
            <w:r>
              <w:rPr>
                <w:rFonts w:hint="eastAsia" w:ascii="仿宋" w:hAnsi="仿宋" w:eastAsia="仿宋" w:cs="仿宋"/>
                <w:b w:val="0"/>
                <w:bCs w:val="0"/>
                <w:kern w:val="2"/>
                <w:sz w:val="21"/>
                <w:szCs w:val="21"/>
                <w:lang w:val="en-US" w:eastAsia="zh-CN" w:bidi="ar-SA"/>
              </w:rPr>
              <w:t>17.1、维修响应速度：省内有常驻售后机构,并且提供备用机，一小时内做出维修方案决定；如2小时内无法通过电话解决问题，维修人员必须在接到故障报告后24小时内到达医院，含节假日；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9080" w:type="dxa"/>
            <w:gridSpan w:val="4"/>
            <w:noWrap w:val="0"/>
            <w:vAlign w:val="center"/>
          </w:tcPr>
          <w:p>
            <w:pPr>
              <w:spacing w:line="240" w:lineRule="auto"/>
              <w:jc w:val="both"/>
              <w:rPr>
                <w:rFonts w:hint="eastAsia"/>
              </w:rPr>
            </w:pPr>
            <w:r>
              <w:rPr>
                <w:rFonts w:hint="eastAsia" w:ascii="仿宋" w:hAnsi="仿宋" w:eastAsia="仿宋" w:cs="仿宋"/>
                <w:b w:val="0"/>
                <w:bCs w:val="0"/>
                <w:kern w:val="2"/>
                <w:sz w:val="21"/>
                <w:szCs w:val="21"/>
                <w:lang w:val="en-US" w:eastAsia="zh-CN" w:bidi="ar-SA"/>
              </w:rPr>
              <w:t>17.2、保修期内的开机率：投标方保证开机率98%（按一年365天计算）；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9080" w:type="dxa"/>
            <w:gridSpan w:val="4"/>
            <w:noWrap w:val="0"/>
            <w:vAlign w:val="center"/>
          </w:tcPr>
          <w:p>
            <w:pPr>
              <w:spacing w:line="240" w:lineRule="auto"/>
              <w:jc w:val="both"/>
              <w:rPr>
                <w:rFonts w:hint="eastAsia"/>
              </w:rPr>
            </w:pPr>
            <w:r>
              <w:rPr>
                <w:rFonts w:hint="eastAsia" w:ascii="仿宋" w:hAnsi="仿宋" w:eastAsia="仿宋" w:cs="仿宋"/>
                <w:b w:val="0"/>
                <w:bCs w:val="0"/>
                <w:kern w:val="2"/>
                <w:sz w:val="21"/>
                <w:szCs w:val="21"/>
                <w:lang w:val="en-US" w:eastAsia="zh-CN" w:bidi="ar-SA"/>
              </w:rPr>
              <w:t>17.3、备件送达期限：国内不超过7天，国外不超过14天；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9080" w:type="dxa"/>
            <w:gridSpan w:val="4"/>
            <w:noWrap w:val="0"/>
            <w:vAlign w:val="center"/>
          </w:tcPr>
          <w:p>
            <w:pPr>
              <w:spacing w:line="240" w:lineRule="auto"/>
              <w:jc w:val="both"/>
              <w:rPr>
                <w:rFonts w:hint="eastAsia"/>
              </w:rPr>
            </w:pPr>
            <w:r>
              <w:rPr>
                <w:rFonts w:hint="eastAsia" w:ascii="仿宋" w:hAnsi="仿宋" w:eastAsia="仿宋" w:cs="仿宋"/>
                <w:b w:val="0"/>
                <w:bCs w:val="0"/>
                <w:kern w:val="2"/>
                <w:sz w:val="21"/>
                <w:szCs w:val="21"/>
                <w:lang w:val="en-US" w:eastAsia="zh-CN" w:bidi="ar-SA"/>
              </w:rPr>
              <w:t>17.4、设备免费原厂保修</w:t>
            </w:r>
            <w:r>
              <w:rPr>
                <w:rFonts w:hint="eastAsia" w:ascii="仿宋" w:hAnsi="仿宋" w:eastAsia="仿宋" w:cs="仿宋"/>
                <w:b w:val="0"/>
                <w:bCs w:val="0"/>
                <w:color w:val="FF0000"/>
                <w:kern w:val="2"/>
                <w:sz w:val="21"/>
                <w:szCs w:val="21"/>
                <w:lang w:val="en-US" w:eastAsia="zh-CN" w:bidi="ar-SA"/>
              </w:rPr>
              <w:t>期主机3年，附件6个月</w:t>
            </w:r>
            <w:r>
              <w:rPr>
                <w:rFonts w:hint="eastAsia" w:ascii="仿宋" w:hAnsi="仿宋" w:eastAsia="仿宋" w:cs="仿宋"/>
                <w:b w:val="0"/>
                <w:bCs w:val="0"/>
                <w:kern w:val="2"/>
                <w:sz w:val="21"/>
                <w:szCs w:val="21"/>
                <w:lang w:val="en-US" w:eastAsia="zh-CN" w:bidi="ar-SA"/>
              </w:rPr>
              <w:t>；质保期过后厂家免费维修，不换配件不收费。每半年免费保养一次。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9080" w:type="dxa"/>
            <w:gridSpan w:val="4"/>
            <w:noWrap w:val="0"/>
            <w:vAlign w:val="center"/>
          </w:tcPr>
          <w:p>
            <w:pPr>
              <w:spacing w:line="240" w:lineRule="auto"/>
              <w:jc w:val="both"/>
              <w:rPr>
                <w:rFonts w:hint="eastAsia"/>
              </w:rPr>
            </w:pPr>
            <w:r>
              <w:rPr>
                <w:rFonts w:hint="eastAsia" w:ascii="仿宋" w:hAnsi="仿宋" w:eastAsia="仿宋" w:cs="仿宋"/>
                <w:b w:val="0"/>
                <w:bCs w:val="0"/>
                <w:kern w:val="2"/>
                <w:sz w:val="21"/>
                <w:szCs w:val="21"/>
                <w:lang w:val="en-US" w:eastAsia="zh-CN" w:bidi="ar-SA"/>
              </w:rPr>
              <w:t>17.5、提供现场技术培训，保证使用人员正常操作设备的各种功能；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9080" w:type="dxa"/>
            <w:gridSpan w:val="4"/>
            <w:noWrap w:val="0"/>
            <w:vAlign w:val="center"/>
          </w:tcPr>
          <w:p>
            <w:pPr>
              <w:spacing w:line="240" w:lineRule="auto"/>
              <w:jc w:val="both"/>
              <w:rPr>
                <w:rFonts w:hint="eastAsia"/>
              </w:rPr>
            </w:pPr>
            <w:r>
              <w:rPr>
                <w:rFonts w:hint="eastAsia" w:ascii="仿宋" w:hAnsi="仿宋" w:eastAsia="仿宋" w:cs="仿宋"/>
                <w:b w:val="0"/>
                <w:bCs w:val="0"/>
                <w:kern w:val="2"/>
                <w:sz w:val="21"/>
                <w:szCs w:val="21"/>
                <w:lang w:val="en-US" w:eastAsia="zh-CN" w:bidi="ar-SA"/>
              </w:rPr>
              <w:t>17.6、根据设备技术要求，提供使用和维修技术人员培训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trPr>
        <w:tc>
          <w:tcPr>
            <w:tcW w:w="9080" w:type="dxa"/>
            <w:gridSpan w:val="4"/>
            <w:noWrap w:val="0"/>
            <w:vAlign w:val="center"/>
          </w:tcPr>
          <w:p>
            <w:pPr>
              <w:spacing w:line="240" w:lineRule="auto"/>
              <w:jc w:val="both"/>
              <w:rPr>
                <w:rFonts w:hint="eastAsia"/>
              </w:rPr>
            </w:pPr>
            <w:r>
              <w:rPr>
                <w:rFonts w:hint="eastAsia" w:ascii="仿宋" w:hAnsi="仿宋" w:eastAsia="仿宋" w:cs="仿宋"/>
                <w:b w:val="0"/>
                <w:bCs w:val="0"/>
                <w:kern w:val="2"/>
                <w:sz w:val="21"/>
                <w:szCs w:val="21"/>
                <w:lang w:val="en-US" w:eastAsia="zh-CN" w:bidi="ar-SA"/>
              </w:rPr>
              <w:t>17.7、提供操作手册和维修手册</w:t>
            </w:r>
          </w:p>
        </w:tc>
      </w:tr>
    </w:tbl>
    <w:p>
      <w:pPr>
        <w:pStyle w:val="2"/>
        <w:rPr>
          <w:rFonts w:hint="eastAsia"/>
          <w:sz w:val="28"/>
          <w:szCs w:val="28"/>
        </w:rPr>
      </w:pPr>
      <w:r>
        <w:rPr>
          <w:rFonts w:hint="eastAsia"/>
          <w:sz w:val="28"/>
          <w:szCs w:val="28"/>
        </w:rPr>
        <w:t>产品配置清单：</w:t>
      </w:r>
    </w:p>
    <w:tbl>
      <w:tblPr>
        <w:tblStyle w:val="11"/>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0"/>
        <w:gridCol w:w="4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4230" w:type="dxa"/>
            <w:noWrap w:val="0"/>
            <w:vAlign w:val="top"/>
          </w:tcPr>
          <w:p>
            <w:pPr>
              <w:jc w:val="center"/>
              <w:rPr>
                <w:rFonts w:hint="eastAsia"/>
                <w:sz w:val="28"/>
                <w:szCs w:val="28"/>
              </w:rPr>
            </w:pPr>
            <w:r>
              <w:rPr>
                <w:rFonts w:hint="eastAsia"/>
                <w:sz w:val="28"/>
                <w:szCs w:val="28"/>
              </w:rPr>
              <w:t>产品配置清单</w:t>
            </w:r>
          </w:p>
        </w:tc>
        <w:tc>
          <w:tcPr>
            <w:tcW w:w="4230" w:type="dxa"/>
            <w:noWrap w:val="0"/>
            <w:vAlign w:val="top"/>
          </w:tcPr>
          <w:p>
            <w:pPr>
              <w:jc w:val="center"/>
              <w:rPr>
                <w:rFonts w:hint="eastAsia"/>
                <w:sz w:val="28"/>
                <w:szCs w:val="28"/>
              </w:rPr>
            </w:pPr>
            <w:r>
              <w:rPr>
                <w:rFonts w:hint="eastAsia"/>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4230" w:type="dxa"/>
            <w:noWrap w:val="0"/>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病人监护仪</w:t>
            </w:r>
          </w:p>
        </w:tc>
        <w:tc>
          <w:tcPr>
            <w:tcW w:w="4230" w:type="dxa"/>
            <w:noWrap w:val="0"/>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4230" w:type="dxa"/>
            <w:noWrap w:val="0"/>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心电导联线</w:t>
            </w:r>
          </w:p>
        </w:tc>
        <w:tc>
          <w:tcPr>
            <w:tcW w:w="4230" w:type="dxa"/>
            <w:noWrap w:val="0"/>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4230" w:type="dxa"/>
            <w:noWrap w:val="0"/>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指脉氧</w:t>
            </w:r>
          </w:p>
        </w:tc>
        <w:tc>
          <w:tcPr>
            <w:tcW w:w="4230" w:type="dxa"/>
            <w:noWrap w:val="0"/>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230" w:type="dxa"/>
            <w:noWrap w:val="0"/>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血压袖带</w:t>
            </w:r>
          </w:p>
        </w:tc>
        <w:tc>
          <w:tcPr>
            <w:tcW w:w="4230" w:type="dxa"/>
            <w:noWrap w:val="0"/>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2个</w:t>
            </w:r>
          </w:p>
        </w:tc>
      </w:tr>
    </w:tbl>
    <w:p>
      <w:pPr>
        <w:widowControl w:val="0"/>
        <w:numPr>
          <w:ilvl w:val="0"/>
          <w:numId w:val="0"/>
        </w:numPr>
        <w:spacing w:line="560" w:lineRule="exact"/>
        <w:jc w:val="both"/>
        <w:rPr>
          <w:rFonts w:hint="eastAsia" w:ascii="黑体" w:eastAsia="黑体"/>
          <w:sz w:val="32"/>
          <w:szCs w:val="32"/>
        </w:rPr>
      </w:pP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10</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16</w:t>
      </w:r>
      <w:bookmarkStart w:id="15" w:name="_GoBack"/>
      <w:bookmarkEnd w:id="15"/>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0"/>
        </w:num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w:t>
      </w:r>
      <w:r>
        <w:rPr>
          <w:rFonts w:hint="eastAsia" w:ascii="仿宋_GB2312" w:eastAsia="仿宋_GB2312"/>
          <w:color w:val="C00000"/>
          <w:sz w:val="32"/>
          <w:szCs w:val="32"/>
          <w:lang w:eastAsia="zh-CN"/>
        </w:rPr>
        <w:t>产品授权书。</w:t>
      </w:r>
    </w:p>
    <w:p>
      <w:pPr>
        <w:pStyle w:val="2"/>
        <w:numPr>
          <w:ilvl w:val="0"/>
          <w:numId w:val="0"/>
        </w:numPr>
        <w:ind w:firstLine="640" w:firstLineChars="200"/>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先生</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询价活动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0"/>
        </w:numPr>
        <w:ind w:left="319" w:leftChars="152"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0"/>
        </w:num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0"/>
        </w:numPr>
        <w:ind w:left="319" w:leftChars="152"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0"/>
        </w:numPr>
        <w:ind w:left="319" w:leftChars="152"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0"/>
        </w:num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r>
        <w:rPr>
          <w:rFonts w:hint="eastAsia" w:ascii="黑体" w:hAnsi="黑体" w:eastAsia="黑体" w:cs="黑体"/>
          <w:sz w:val="32"/>
          <w:szCs w:val="32"/>
          <w:lang w:eastAsia="zh-CN"/>
        </w:rPr>
        <w:t>满足全部参数要求的情况下，最低价成交。</w:t>
      </w: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jc w:val="center"/>
        <w:rPr>
          <w:rFonts w:hint="eastAsia" w:ascii="黑体" w:hAnsi="黑体" w:eastAsia="黑体" w:cs="黑体"/>
          <w:sz w:val="36"/>
          <w:szCs w:val="36"/>
          <w:u w:val="none"/>
          <w:lang w:eastAsia="zh-CN"/>
        </w:rPr>
      </w:pPr>
      <w:r>
        <w:rPr>
          <w:rFonts w:hint="eastAsia" w:ascii="黑体" w:hAnsi="黑体" w:eastAsia="黑体" w:cs="黑体"/>
          <w:sz w:val="36"/>
          <w:szCs w:val="36"/>
          <w:lang w:eastAsia="zh-CN"/>
        </w:rPr>
        <w:t>新郑市公立人民医院</w:t>
      </w:r>
      <w:r>
        <w:rPr>
          <w:rFonts w:hint="eastAsia" w:ascii="黑体" w:hAnsi="黑体" w:eastAsia="黑体" w:cs="黑体"/>
          <w:sz w:val="36"/>
          <w:szCs w:val="36"/>
          <w:lang w:val="en-US" w:eastAsia="zh-CN"/>
        </w:rPr>
        <w:t xml:space="preserve"> </w:t>
      </w:r>
      <w:r>
        <w:rPr>
          <w:rFonts w:hint="eastAsia" w:ascii="黑体" w:hAnsi="黑体" w:eastAsia="黑体" w:cs="黑体"/>
          <w:sz w:val="36"/>
          <w:szCs w:val="36"/>
          <w:u w:val="single"/>
          <w:lang w:val="en-US" w:eastAsia="zh-CN"/>
        </w:rPr>
        <w:t xml:space="preserve">      </w:t>
      </w:r>
      <w:r>
        <w:rPr>
          <w:rFonts w:hint="eastAsia" w:ascii="黑体" w:hAnsi="黑体" w:eastAsia="黑体" w:cs="黑体"/>
          <w:sz w:val="36"/>
          <w:szCs w:val="36"/>
          <w:u w:val="none"/>
          <w:lang w:eastAsia="zh-CN"/>
        </w:rPr>
        <w:t>购销合同</w:t>
      </w:r>
    </w:p>
    <w:p>
      <w:pPr>
        <w:keepNext w:val="0"/>
        <w:keepLines w:val="0"/>
        <w:pageBreakBefore w:val="0"/>
        <w:kinsoku/>
        <w:wordWrap/>
        <w:overflowPunct/>
        <w:topLinePunct w:val="0"/>
        <w:autoSpaceDE/>
        <w:autoSpaceDN/>
        <w:bidi w:val="0"/>
        <w:adjustRightInd/>
        <w:spacing w:beforeAutospacing="0" w:afterAutospacing="0" w:line="324" w:lineRule="auto"/>
        <w:ind w:left="6023" w:right="0" w:rightChars="0" w:hanging="6023" w:hangingChars="2500"/>
        <w:textAlignment w:val="auto"/>
        <w:rPr>
          <w:rFonts w:hint="eastAsia" w:ascii="新宋体" w:hAnsi="新宋体" w:eastAsia="新宋体" w:cs="新宋体"/>
          <w:b/>
          <w:sz w:val="24"/>
          <w:lang w:eastAsia="zh-CN"/>
        </w:rPr>
      </w:pPr>
      <w:r>
        <w:rPr>
          <w:rFonts w:hint="eastAsia" w:ascii="新宋体" w:hAnsi="新宋体" w:eastAsia="新宋体" w:cs="新宋体"/>
          <w:b/>
          <w:sz w:val="24"/>
          <w:lang w:eastAsia="zh-CN"/>
        </w:rPr>
        <w:t>采购方：（甲方）：新郑市公立人民医院</w:t>
      </w:r>
      <w:r>
        <w:rPr>
          <w:rFonts w:hint="eastAsia" w:ascii="新宋体" w:hAnsi="新宋体" w:eastAsia="新宋体" w:cs="新宋体"/>
          <w:b/>
          <w:sz w:val="24"/>
          <w:lang w:val="en-US" w:eastAsia="zh-CN"/>
        </w:rPr>
        <w:t xml:space="preserve">    供货方：（乙方）：</w:t>
      </w:r>
    </w:p>
    <w:p>
      <w:pPr>
        <w:keepNext w:val="0"/>
        <w:keepLines w:val="0"/>
        <w:pageBreakBefore w:val="0"/>
        <w:kinsoku/>
        <w:wordWrap/>
        <w:overflowPunct/>
        <w:topLinePunct w:val="0"/>
        <w:autoSpaceDE/>
        <w:autoSpaceDN/>
        <w:bidi w:val="0"/>
        <w:adjustRightInd/>
        <w:spacing w:beforeAutospacing="0" w:afterAutospacing="0" w:line="324" w:lineRule="auto"/>
        <w:ind w:left="5301" w:right="0" w:rightChars="0" w:hanging="5301" w:hangingChars="220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eastAsia="zh-CN"/>
        </w:rPr>
        <w:t>地址：</w:t>
      </w:r>
      <w:r>
        <w:rPr>
          <w:rFonts w:hint="eastAsia" w:ascii="新宋体" w:hAnsi="新宋体" w:eastAsia="新宋体" w:cs="新宋体"/>
          <w:b/>
          <w:sz w:val="24"/>
          <w:lang w:val="en-US" w:eastAsia="zh-CN"/>
        </w:rPr>
        <w:t xml:space="preserve">河南省新郑市中华南路            地址：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val="en-US" w:eastAsia="zh-CN"/>
        </w:rPr>
        <w:t>联系电话：0371-69952699               联系电话：</w:t>
      </w:r>
      <w:r>
        <w:rPr>
          <w:rFonts w:hint="eastAsia" w:ascii="新宋体" w:hAnsi="新宋体" w:cs="新宋体"/>
          <w:b/>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根据《中华人民共和国民法典》以及相关法律法规的规定，经甲、乙双方协商，就甲方采购乙方医疗设备事宜，双方自愿签订如下合同。</w:t>
      </w:r>
    </w:p>
    <w:p>
      <w:pPr>
        <w:keepNext w:val="0"/>
        <w:keepLines w:val="0"/>
        <w:pageBreakBefore w:val="0"/>
        <w:kinsoku/>
        <w:wordWrap/>
        <w:overflowPunct/>
        <w:topLinePunct w:val="0"/>
        <w:autoSpaceDE/>
        <w:autoSpaceDN/>
        <w:bidi w:val="0"/>
        <w:adjustRightInd/>
        <w:snapToGrid/>
        <w:spacing w:beforeAutospacing="0" w:afterAutospacing="0" w:line="360"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第一条 设备名称及价格</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设备的名称、规格、单价、数量及产地等详见明细表，明细表是本合同的一部分。乙方应随货免费提供设备的技术文件，包括相应的图纸、操作手册、维护手册、质量保证文件、合格证、配置清单、服务指南等。</w:t>
      </w:r>
    </w:p>
    <w:tbl>
      <w:tblPr>
        <w:tblStyle w:val="12"/>
        <w:tblW w:w="9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530"/>
        <w:gridCol w:w="1020"/>
        <w:gridCol w:w="1200"/>
        <w:gridCol w:w="1365"/>
        <w:gridCol w:w="1440"/>
        <w:gridCol w:w="2030"/>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74" w:hRule="atLeast"/>
        </w:trPr>
        <w:tc>
          <w:tcPr>
            <w:tcW w:w="1329"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产品名称</w:t>
            </w:r>
          </w:p>
        </w:tc>
        <w:tc>
          <w:tcPr>
            <w:tcW w:w="153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品牌型号</w:t>
            </w:r>
          </w:p>
        </w:tc>
        <w:tc>
          <w:tcPr>
            <w:tcW w:w="102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产地</w:t>
            </w:r>
          </w:p>
        </w:tc>
        <w:tc>
          <w:tcPr>
            <w:tcW w:w="120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数量（台）</w:t>
            </w:r>
          </w:p>
        </w:tc>
        <w:tc>
          <w:tcPr>
            <w:tcW w:w="1365"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单价（元）</w:t>
            </w:r>
          </w:p>
        </w:tc>
        <w:tc>
          <w:tcPr>
            <w:tcW w:w="144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合计（元）</w:t>
            </w:r>
          </w:p>
        </w:tc>
        <w:tc>
          <w:tcPr>
            <w:tcW w:w="203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703" w:hRule="atLeast"/>
        </w:trPr>
        <w:tc>
          <w:tcPr>
            <w:tcW w:w="1329"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53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02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20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365"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44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203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59" w:type="dxa"/>
            <w:gridSpan w:val="2"/>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总价（大小写）</w:t>
            </w:r>
          </w:p>
        </w:tc>
        <w:tc>
          <w:tcPr>
            <w:tcW w:w="7056" w:type="dxa"/>
            <w:gridSpan w:val="6"/>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大写：</w:t>
            </w:r>
          </w:p>
        </w:tc>
      </w:tr>
    </w:tbl>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第二条 技术标准</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在符合国家相关技术标准的基础上，甲、乙双方根据合同约定进行技术验收，乙方保证所提供货物为原厂原包装合格正品，设备型号和配置与招标文件相符。</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第三条 供货时间及地点</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交付时间：</w:t>
      </w:r>
      <w:r>
        <w:rPr>
          <w:rFonts w:hint="eastAsia" w:ascii="新宋体" w:hAnsi="新宋体" w:eastAsia="新宋体" w:cs="新宋体"/>
          <w:sz w:val="24"/>
          <w:highlight w:val="yellow"/>
          <w:lang w:val="en-US" w:eastAsia="zh-CN"/>
        </w:rPr>
        <w:t>合同签订后30个工作日之内乙方向甲方交付设备</w:t>
      </w:r>
      <w:r>
        <w:rPr>
          <w:rFonts w:hint="eastAsia" w:ascii="新宋体" w:hAnsi="新宋体" w:eastAsia="新宋体" w:cs="新宋体"/>
          <w:sz w:val="24"/>
          <w:lang w:val="en-US" w:eastAsia="zh-CN"/>
        </w:rPr>
        <w:t>。</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交付地点：新郑市公立人民医院指定地点</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乙方送货并承担运费、保险费、税费等，货物交付甲方转移所有权。</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第四条 验收标准及方式</w:t>
      </w:r>
      <w:r>
        <w:rPr>
          <w:rFonts w:hint="eastAsia" w:ascii="新宋体" w:hAnsi="新宋体" w:eastAsia="新宋体" w:cs="新宋体"/>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双方共同对设备进行开箱清点、安装调试验收，如果发现乙方所提供货物不是原厂原装合格正品、设备型号和配置与招标文件不相符、数量不足或有质量、技术等问题，乙方应在七日内，按照甲方的要求，采取补足、更换或退货等处理措施，并承担由此发生的一切损失和费用。</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设备到货后，</w:t>
      </w:r>
      <w:r>
        <w:rPr>
          <w:rFonts w:hint="eastAsia" w:ascii="新宋体" w:hAnsi="新宋体" w:eastAsia="新宋体" w:cs="新宋体"/>
          <w:color w:val="auto"/>
          <w:sz w:val="24"/>
        </w:rPr>
        <w:t>乙方并按甲方规定时间内完成设备的安装调试</w:t>
      </w:r>
      <w:r>
        <w:rPr>
          <w:rFonts w:hint="eastAsia" w:ascii="新宋体" w:hAnsi="新宋体" w:eastAsia="新宋体" w:cs="新宋体"/>
          <w:color w:val="auto"/>
          <w:sz w:val="24"/>
          <w:lang w:eastAsia="zh-CN"/>
        </w:rPr>
        <w:t>，安装调试验收合格后</w:t>
      </w:r>
      <w:r>
        <w:rPr>
          <w:rFonts w:hint="eastAsia" w:ascii="新宋体" w:hAnsi="新宋体" w:eastAsia="新宋体" w:cs="新宋体"/>
          <w:color w:val="auto"/>
          <w:sz w:val="24"/>
        </w:rPr>
        <w:t>双方在《设备验收单》上签字确认</w:t>
      </w:r>
      <w:r>
        <w:rPr>
          <w:rFonts w:hint="eastAsia" w:ascii="新宋体" w:hAnsi="新宋体" w:eastAsia="新宋体" w:cs="新宋体"/>
          <w:color w:val="auto"/>
          <w:sz w:val="24"/>
          <w:lang w:eastAsia="zh-CN"/>
        </w:rPr>
        <w:t>。</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第五条 货款及支付方式</w:t>
      </w:r>
      <w:r>
        <w:rPr>
          <w:rFonts w:hint="eastAsia" w:ascii="新宋体" w:hAnsi="新宋体" w:eastAsia="新宋体" w:cs="新宋体"/>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1、合同总价为人民币：大写：</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w:t>
      </w:r>
      <w:r>
        <w:rPr>
          <w:rFonts w:hint="eastAsia" w:ascii="新宋体" w:hAnsi="新宋体" w:eastAsia="新宋体" w:cs="新宋体"/>
          <w:sz w:val="24"/>
          <w:highlight w:val="yellow"/>
          <w:lang w:val="en-US" w:eastAsia="zh-CN"/>
        </w:rPr>
        <w:t>合同签订后，设备到货验收合格并正常使用6个月内支付设备总货款的95%,一年后支付剩余5%货款。</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3、付款方式：转账或银行承兑均可</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第六条 售后服务及质量保证</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1、甲方收到货物后应对设备进行验收，乙方对货物实行三包（包修、包换、包退）。</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2、乙方免费提供设备安装所需的专用工具和辅助材料、易耗件，不收取人工费。</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3、设备运至甲方指定地点，乙方应指派工程师安装，安装完成后应对甲方相关操作人员进行设备操作的免费培训，直至甲方操作人员能熟练操作为止，乙方承担培训的薪资、差旅等全部费用。</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4、开机率≧98%，如果开机率低于98%，每低于1%延长一个月质保期，如果开机率低于90%，每低于1%延长二个月质保期；供应商需保证产品、配件长期供应，保证机器设备所需专用耗材在设备停产后保证供应8年，常用配件24小时内到达现场，对更换或维修的零部件从更换或修复投入使用之日起计算质量保证期。</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5、</w:t>
      </w:r>
      <w:r>
        <w:rPr>
          <w:rFonts w:hint="eastAsia" w:ascii="新宋体" w:hAnsi="新宋体" w:eastAsia="新宋体" w:cs="新宋体"/>
          <w:sz w:val="24"/>
          <w:highlight w:val="yellow"/>
          <w:lang w:val="en-US" w:eastAsia="zh-CN"/>
        </w:rPr>
        <w:t>整机免费质保期为1年</w:t>
      </w:r>
      <w:r>
        <w:rPr>
          <w:rFonts w:hint="eastAsia" w:ascii="新宋体" w:hAnsi="新宋体" w:eastAsia="新宋体" w:cs="新宋体"/>
          <w:sz w:val="24"/>
          <w:lang w:val="en-US" w:eastAsia="zh-CN"/>
        </w:rPr>
        <w:t>，自设备安装调试验收合格之日起算。在免费保期内，乙方履行保修义务应免收材料和人工等一切费用；免费提供整机终身技术升级，及时提供设备新功能信息和临床应用资料。在免费保期外，负责终身免费维修，免费提供整机终身升级维护，不换配件不收取维修费用，更换配件只收取配件成本费用，不收取服务费。乙方自收到甲方电话、传真维修要求后应当在1小时内电话响应，如不能排除4小时内工程师必须到达现场解决问题，包括节假日，若24小时不能解决问题，必须提供备用机。</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6、</w:t>
      </w:r>
      <w:r>
        <w:rPr>
          <w:rFonts w:hint="eastAsia" w:ascii="新宋体" w:hAnsi="新宋体" w:eastAsia="新宋体" w:cs="新宋体"/>
          <w:sz w:val="24"/>
          <w:highlight w:val="yellow"/>
          <w:lang w:val="en-US" w:eastAsia="zh-CN"/>
        </w:rPr>
        <w:t>免费质保期内如果出现三次以上因质量问题引起的故障（人为因素除外），乙方应负责免费更换全套新设备，更换设备按更换日期重新计免费质保期</w:t>
      </w:r>
      <w:r>
        <w:rPr>
          <w:rFonts w:hint="eastAsia" w:ascii="新宋体" w:hAnsi="新宋体" w:eastAsia="新宋体" w:cs="新宋体"/>
          <w:sz w:val="24"/>
          <w:lang w:val="en-US" w:eastAsia="zh-CN"/>
        </w:rPr>
        <w:t>。</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第七条 违约责任</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1、乙方必须保证产品为原厂原装正品，如果出现翻新或以次充好情况，甲方有权要求总货款的</w:t>
      </w:r>
      <w:r>
        <w:rPr>
          <w:rFonts w:hint="eastAsia" w:ascii="新宋体" w:hAnsi="新宋体" w:eastAsia="新宋体" w:cs="新宋体"/>
          <w:sz w:val="24"/>
          <w:highlight w:val="yellow"/>
          <w:lang w:val="en-US" w:eastAsia="zh-CN"/>
        </w:rPr>
        <w:t>双倍赔付损失</w:t>
      </w:r>
      <w:r>
        <w:rPr>
          <w:rFonts w:hint="eastAsia" w:ascii="新宋体" w:hAnsi="新宋体" w:eastAsia="新宋体" w:cs="新宋体"/>
          <w:sz w:val="24"/>
          <w:lang w:val="en-US" w:eastAsia="zh-CN"/>
        </w:rPr>
        <w:t>。</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w:t>
      </w:r>
      <w:r>
        <w:rPr>
          <w:rFonts w:hint="eastAsia" w:ascii="新宋体" w:hAnsi="新宋体" w:eastAsia="新宋体" w:cs="新宋体"/>
          <w:sz w:val="24"/>
          <w:highlight w:val="yellow"/>
          <w:lang w:val="en-US" w:eastAsia="zh-CN"/>
        </w:rPr>
        <w:t>乙方如果不能按时提供甲方所需的合格设备，由此影响了甲方正常工作，甲方有权终止合同，如果甲方要求乙方继续供货，乙方从合同约定交货之日起按每日总货款的2%赔付，直至货到之日为止</w:t>
      </w:r>
      <w:r>
        <w:rPr>
          <w:rFonts w:hint="eastAsia" w:ascii="新宋体" w:hAnsi="新宋体" w:eastAsia="新宋体" w:cs="新宋体"/>
          <w:sz w:val="24"/>
          <w:lang w:val="en-US" w:eastAsia="zh-CN"/>
        </w:rPr>
        <w:t>。</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3、如</w:t>
      </w:r>
      <w:r>
        <w:rPr>
          <w:rFonts w:hint="eastAsia" w:ascii="新宋体" w:hAnsi="新宋体" w:eastAsia="新宋体" w:cs="新宋体"/>
          <w:sz w:val="24"/>
          <w:highlight w:val="yellow"/>
          <w:lang w:val="en-US" w:eastAsia="zh-CN"/>
        </w:rPr>
        <w:t>乙方违反质量条款交付产品，应在接甲方通知七日内更换合同产品，否则每逾期一日承担合同总额的1%违约金</w:t>
      </w:r>
      <w:r>
        <w:rPr>
          <w:rFonts w:hint="eastAsia" w:ascii="新宋体" w:hAnsi="新宋体" w:eastAsia="新宋体" w:cs="新宋体"/>
          <w:sz w:val="24"/>
          <w:lang w:val="en-US" w:eastAsia="zh-CN"/>
        </w:rPr>
        <w:t>。</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highlight w:val="yellow"/>
          <w:lang w:val="en-US" w:eastAsia="zh-CN"/>
        </w:rPr>
        <w:t>4、若乙方未按合同约定对设备进行正常维保，乙方每次按合同总额的1%支付违约金</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第八条 不可抗力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甲、乙任何一方由于不可抗力原因不能履行合同同时，应及时向对方通报不能履行或不能完全履行的理由，以减轻可能给对方造成的损失。</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第九条 争议解决方法</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甲、乙双方因履行本合同发生争议时，应友好协商；如协商未果，由甲方住所地人民法院管辖。</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第十条 其它</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合同附件及形成本项目的招标文件、投标文件、《成交通知书》均为本合同不可分割的组成部分，与本合同具有同等的法律效力。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本合同一式伍份，甲方执肆份，乙方执壹份，自双方签约代表签字、盖章之日起生效。</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hint="eastAsia" w:ascii="新宋体" w:hAnsi="新宋体" w:eastAsia="新宋体" w:cs="新宋体"/>
          <w:sz w:val="24"/>
        </w:rPr>
      </w:pP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48" w:leftChars="456" w:right="0" w:rightChars="0" w:hanging="590" w:hangingChars="246"/>
        <w:textAlignment w:val="auto"/>
        <w:rPr>
          <w:rFonts w:hint="eastAsia" w:ascii="新宋体" w:hAnsi="新宋体" w:eastAsia="新宋体" w:cs="新宋体"/>
          <w:sz w:val="24"/>
          <w:lang w:eastAsia="zh-CN"/>
        </w:rPr>
      </w:pPr>
      <w:r>
        <w:rPr>
          <w:rFonts w:hint="eastAsia" w:ascii="新宋体" w:hAnsi="新宋体" w:eastAsia="新宋体" w:cs="新宋体"/>
          <w:sz w:val="24"/>
        </w:rPr>
        <w:t xml:space="preserve">甲方（盖章）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乙方（盖章）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hint="eastAsia" w:ascii="新宋体" w:hAnsi="新宋体" w:eastAsia="新宋体" w:cs="新宋体"/>
          <w:sz w:val="24"/>
          <w:lang w:eastAsia="zh-CN"/>
        </w:rPr>
      </w:pP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ascii="新宋体" w:hAnsi="新宋体" w:eastAsia="新宋体" w:cs="新宋体"/>
          <w:sz w:val="24"/>
        </w:rPr>
      </w:pPr>
      <w:r>
        <w:rPr>
          <w:rFonts w:hint="eastAsia" w:ascii="新宋体" w:hAnsi="新宋体" w:eastAsia="新宋体" w:cs="新宋体"/>
          <w:sz w:val="24"/>
        </w:rPr>
        <w:t xml:space="preserve">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签约代表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签约代表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ascii="新宋体" w:hAnsi="新宋体" w:eastAsia="新宋体" w:cs="新宋体"/>
          <w:sz w:val="24"/>
          <w:u w:val="single"/>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lang w:val="en-US" w:eastAsia="zh-CN"/>
        </w:rPr>
      </w:pP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年</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月</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 xml:space="preserve">日     </w:t>
      </w:r>
      <w:r>
        <w:rPr>
          <w:rFonts w:hint="eastAsia" w:ascii="新宋体" w:hAnsi="新宋体" w:cs="新宋体"/>
          <w:sz w:val="24"/>
          <w:lang w:val="en-US" w:eastAsia="zh-CN"/>
        </w:rPr>
        <w:t xml:space="preserve">            </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日 </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询价响应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存储软件著作权登记证书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产品详细参数</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产品技术偏离表</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w:t>
      </w:r>
      <w:r>
        <w:rPr>
          <w:rFonts w:hint="eastAsia" w:ascii="仿宋_GB2312" w:eastAsia="仿宋_GB2312"/>
          <w:color w:val="000000"/>
          <w:sz w:val="28"/>
          <w:szCs w:val="28"/>
          <w:lang w:eastAsia="zh-CN"/>
        </w:rPr>
        <w:t>；</w:t>
      </w:r>
      <w:r>
        <w:rPr>
          <w:rFonts w:hint="eastAsia" w:ascii="仿宋_GB2312" w:eastAsia="仿宋_GB2312"/>
          <w:color w:val="000000"/>
          <w:sz w:val="28"/>
          <w:szCs w:val="28"/>
        </w:rPr>
        <w:t>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58354146"/>
      <w:bookmarkStart w:id="1" w:name="_Toc337554724"/>
      <w:bookmarkStart w:id="2" w:name="_Toc258360158"/>
      <w:bookmarkStart w:id="3" w:name="_Toc17030"/>
      <w:bookmarkStart w:id="4" w:name="_Toc248896063"/>
      <w:bookmarkStart w:id="5" w:name="_Toc304219257"/>
      <w:bookmarkStart w:id="6" w:name="_Toc15313"/>
      <w:bookmarkStart w:id="7" w:name="_Toc9548"/>
      <w:bookmarkStart w:id="8" w:name="_Toc320878640"/>
      <w:bookmarkStart w:id="9" w:name="_Toc261708863"/>
      <w:bookmarkStart w:id="10" w:name="_Toc219626747"/>
      <w:bookmarkStart w:id="11" w:name="_Toc258360269"/>
      <w:bookmarkStart w:id="12" w:name="_Toc10762"/>
      <w:bookmarkStart w:id="13" w:name="_Toc258333636"/>
      <w:bookmarkStart w:id="14" w:name="_Toc337475854"/>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询价</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询价</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询价</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竞争性询价</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hint="eastAsia"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jc w:val="both"/>
        <w:rPr>
          <w:rFonts w:ascii="仿宋_GB2312" w:hAnsi="宋体" w:eastAsia="仿宋_GB2312"/>
          <w:color w:val="000000"/>
          <w:sz w:val="32"/>
          <w:szCs w:val="32"/>
        </w:rPr>
      </w:pP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竞争性询价</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询价</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询价响应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询价</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询价报价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270" w:right="1800" w:bottom="1270"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20136D1"/>
    <w:rsid w:val="03C05FE9"/>
    <w:rsid w:val="041C0681"/>
    <w:rsid w:val="06AB0CBE"/>
    <w:rsid w:val="07115D57"/>
    <w:rsid w:val="071B2990"/>
    <w:rsid w:val="08492771"/>
    <w:rsid w:val="08B25A56"/>
    <w:rsid w:val="091E4C98"/>
    <w:rsid w:val="09984B6B"/>
    <w:rsid w:val="09AA6B2B"/>
    <w:rsid w:val="0B9D1095"/>
    <w:rsid w:val="0BD8254C"/>
    <w:rsid w:val="0CE95F36"/>
    <w:rsid w:val="0CFB4C25"/>
    <w:rsid w:val="0E5B26BC"/>
    <w:rsid w:val="0E9016D0"/>
    <w:rsid w:val="0E93621F"/>
    <w:rsid w:val="111B0067"/>
    <w:rsid w:val="114C35D9"/>
    <w:rsid w:val="11953DFF"/>
    <w:rsid w:val="11C31BE9"/>
    <w:rsid w:val="12A11F66"/>
    <w:rsid w:val="14682D8B"/>
    <w:rsid w:val="16A35C46"/>
    <w:rsid w:val="170D04F7"/>
    <w:rsid w:val="17D81E85"/>
    <w:rsid w:val="188744A6"/>
    <w:rsid w:val="1965314B"/>
    <w:rsid w:val="1A0C71E7"/>
    <w:rsid w:val="1BCA7DF5"/>
    <w:rsid w:val="1C900C49"/>
    <w:rsid w:val="1D5D013B"/>
    <w:rsid w:val="1D995826"/>
    <w:rsid w:val="1E4C6245"/>
    <w:rsid w:val="1F1D4095"/>
    <w:rsid w:val="22023BDE"/>
    <w:rsid w:val="22401398"/>
    <w:rsid w:val="245F44FD"/>
    <w:rsid w:val="246624B2"/>
    <w:rsid w:val="24DF7354"/>
    <w:rsid w:val="24FE3AD7"/>
    <w:rsid w:val="25E13CF1"/>
    <w:rsid w:val="2643733F"/>
    <w:rsid w:val="264A511E"/>
    <w:rsid w:val="26AE3C18"/>
    <w:rsid w:val="278100C0"/>
    <w:rsid w:val="288B4898"/>
    <w:rsid w:val="2A7E0BB7"/>
    <w:rsid w:val="2B0A7B44"/>
    <w:rsid w:val="2ED21247"/>
    <w:rsid w:val="2EF714BA"/>
    <w:rsid w:val="2F632DBF"/>
    <w:rsid w:val="30217C48"/>
    <w:rsid w:val="31384F13"/>
    <w:rsid w:val="31827FC3"/>
    <w:rsid w:val="32367AE2"/>
    <w:rsid w:val="33F956F6"/>
    <w:rsid w:val="35235DD9"/>
    <w:rsid w:val="35803DCD"/>
    <w:rsid w:val="359022EB"/>
    <w:rsid w:val="384A7AD5"/>
    <w:rsid w:val="38F87582"/>
    <w:rsid w:val="3AD243FA"/>
    <w:rsid w:val="3B2A4846"/>
    <w:rsid w:val="3B5373B6"/>
    <w:rsid w:val="3C8F1C55"/>
    <w:rsid w:val="3CCF593D"/>
    <w:rsid w:val="3DA0606C"/>
    <w:rsid w:val="3EDC78BB"/>
    <w:rsid w:val="3EEB7664"/>
    <w:rsid w:val="44504B88"/>
    <w:rsid w:val="44B67130"/>
    <w:rsid w:val="456841B6"/>
    <w:rsid w:val="4656733B"/>
    <w:rsid w:val="46BB2C0A"/>
    <w:rsid w:val="47552A75"/>
    <w:rsid w:val="486D7AF7"/>
    <w:rsid w:val="494804BB"/>
    <w:rsid w:val="4A2A20B9"/>
    <w:rsid w:val="4AAE7F9D"/>
    <w:rsid w:val="4B4638AD"/>
    <w:rsid w:val="4B9C1C97"/>
    <w:rsid w:val="4BC500AA"/>
    <w:rsid w:val="4FCE5CD6"/>
    <w:rsid w:val="514F77D3"/>
    <w:rsid w:val="53501B3C"/>
    <w:rsid w:val="550B217C"/>
    <w:rsid w:val="563E288F"/>
    <w:rsid w:val="57162389"/>
    <w:rsid w:val="57575861"/>
    <w:rsid w:val="5AD50E25"/>
    <w:rsid w:val="5C4D75EE"/>
    <w:rsid w:val="5CEA2A63"/>
    <w:rsid w:val="5D327E39"/>
    <w:rsid w:val="5D4D3632"/>
    <w:rsid w:val="5ED90E8F"/>
    <w:rsid w:val="615523A0"/>
    <w:rsid w:val="649D2897"/>
    <w:rsid w:val="64BF3E0B"/>
    <w:rsid w:val="64E26821"/>
    <w:rsid w:val="65207F71"/>
    <w:rsid w:val="66016CC0"/>
    <w:rsid w:val="695C7637"/>
    <w:rsid w:val="6A67750E"/>
    <w:rsid w:val="6CD8518D"/>
    <w:rsid w:val="6ECA7999"/>
    <w:rsid w:val="6F8E4227"/>
    <w:rsid w:val="70E04A7D"/>
    <w:rsid w:val="70F03E6A"/>
    <w:rsid w:val="71B367CA"/>
    <w:rsid w:val="745F5922"/>
    <w:rsid w:val="76F46767"/>
    <w:rsid w:val="77F35741"/>
    <w:rsid w:val="78481C82"/>
    <w:rsid w:val="78BC0632"/>
    <w:rsid w:val="78BE0AF1"/>
    <w:rsid w:val="792701E6"/>
    <w:rsid w:val="798E357B"/>
    <w:rsid w:val="7A8647EE"/>
    <w:rsid w:val="7AFC68A2"/>
    <w:rsid w:val="7B655EDF"/>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3</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2021-07-22T02:42:00Z</cp:lastPrinted>
  <dcterms:modified xsi:type="dcterms:W3CDTF">2021-11-10T01:58:41Z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9B47731B23BC40339C9BABFC8E8542CC</vt:lpwstr>
  </property>
</Properties>
</file>