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支气管镜维修服务项目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支气管镜维修服务项目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支气管镜维修服务项目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ascii="仿宋_GB2312" w:eastAsia="仿宋_GB2312"/>
          <w:sz w:val="32"/>
          <w:szCs w:val="32"/>
          <w:lang w:val="en-US" w:eastAsia="zh-CN"/>
        </w:rPr>
      </w:pPr>
      <w:r>
        <w:rPr>
          <w:rFonts w:hint="eastAsia" w:ascii="黑体" w:eastAsia="黑体"/>
          <w:sz w:val="32"/>
          <w:szCs w:val="32"/>
          <w:lang w:eastAsia="zh-CN"/>
        </w:rPr>
        <w:t>项目详情：</w:t>
      </w:r>
      <w:r>
        <w:rPr>
          <w:rFonts w:hint="eastAsia" w:ascii="仿宋_GB2312" w:eastAsia="仿宋_GB2312"/>
          <w:sz w:val="32"/>
          <w:szCs w:val="32"/>
          <w:lang w:val="en-US" w:eastAsia="zh-CN"/>
        </w:rPr>
        <w:t>奥林巴斯纤维支气管镜（型号：BF-P60）设备维修故障问题：1.钳子管漏水</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2.图像黑点多</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3.A橡皮漏水</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4.插入部有压痕</w:t>
      </w:r>
    </w:p>
    <w:p>
      <w:pPr>
        <w:pStyle w:val="2"/>
        <w:ind w:firstLine="640" w:firstLineChars="200"/>
        <w:rPr>
          <w:rFonts w:hint="default" w:ascii="仿宋_GB2312" w:hAnsi="Calibri" w:eastAsia="仿宋_GB2312" w:cs="Times New Roman"/>
          <w:kern w:val="2"/>
          <w:sz w:val="32"/>
          <w:szCs w:val="32"/>
          <w:lang w:val="en-US" w:eastAsia="zh-CN" w:bidi="ar-SA"/>
        </w:rPr>
      </w:pPr>
      <w:r>
        <w:rPr>
          <w:rFonts w:hint="eastAsia" w:ascii="黑体" w:eastAsia="黑体"/>
          <w:sz w:val="32"/>
          <w:szCs w:val="32"/>
          <w:lang w:eastAsia="zh-CN"/>
        </w:rPr>
        <w:t>项目要求：</w:t>
      </w:r>
      <w:r>
        <w:rPr>
          <w:rFonts w:hint="eastAsia" w:ascii="仿宋_GB2312" w:hAnsi="Calibri" w:eastAsia="仿宋_GB2312" w:cs="Times New Roman"/>
          <w:kern w:val="2"/>
          <w:sz w:val="32"/>
          <w:szCs w:val="32"/>
          <w:lang w:val="en-US" w:eastAsia="zh-CN" w:bidi="ar-SA"/>
        </w:rPr>
        <w:t>对支气管镜进行检修，</w:t>
      </w:r>
      <w:r>
        <w:rPr>
          <w:rFonts w:hint="eastAsia" w:ascii="仿宋_GB2312" w:eastAsia="仿宋_GB2312" w:cs="Times New Roman"/>
          <w:kern w:val="2"/>
          <w:sz w:val="32"/>
          <w:szCs w:val="32"/>
          <w:lang w:val="en-US" w:eastAsia="zh-CN" w:bidi="ar-SA"/>
        </w:rPr>
        <w:t>使</w:t>
      </w:r>
      <w:r>
        <w:rPr>
          <w:rFonts w:hint="eastAsia" w:ascii="仿宋_GB2312" w:hAnsi="Calibri" w:eastAsia="仿宋_GB2312" w:cs="Times New Roman"/>
          <w:kern w:val="2"/>
          <w:sz w:val="32"/>
          <w:szCs w:val="32"/>
          <w:lang w:val="en-US" w:eastAsia="zh-CN" w:bidi="ar-SA"/>
        </w:rPr>
        <w:t>支气管镜能够正常使用。</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eastAsia="zh-CN"/>
        </w:rPr>
        <w:t>，</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技术服务</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根据产品的维修方案在</w:t>
            </w:r>
            <w:r>
              <w:rPr>
                <w:rFonts w:hint="eastAsia" w:ascii="宋体" w:hAnsi="宋体" w:cs="宋体"/>
                <w:color w:val="000000" w:themeColor="text1"/>
                <w:szCs w:val="21"/>
                <w:lang w:val="en-US" w:eastAsia="zh-CN"/>
                <w14:textFill>
                  <w14:solidFill>
                    <w14:schemeClr w14:val="tx1"/>
                  </w14:solidFill>
                </w14:textFill>
              </w:rPr>
              <w:t>25-0分范围内进行打分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根据维修资质情况在</w:t>
            </w:r>
            <w:r>
              <w:rPr>
                <w:rFonts w:hint="eastAsia" w:ascii="宋体" w:hAnsi="宋体" w:cs="宋体"/>
                <w:color w:val="000000" w:themeColor="text1"/>
                <w:szCs w:val="21"/>
                <w:lang w:val="en-US" w:eastAsia="zh-CN"/>
                <w14:textFill>
                  <w14:solidFill>
                    <w14:schemeClr w14:val="tx1"/>
                  </w14:solidFill>
                </w14:textFill>
              </w:rPr>
              <w:t>5-0分范围内进行打分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经甲、乙双方充分友好协商，就_________项目特订立本合同，以便共同遵守。</w:t>
      </w:r>
    </w:p>
    <w:p>
      <w:pPr>
        <w:numPr>
          <w:ilvl w:val="0"/>
          <w:numId w:val="8"/>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新郑市公立人民医院支气管镜维修服务项目</w:t>
      </w:r>
    </w:p>
    <w:p>
      <w:pPr>
        <w:ind w:firstLine="420" w:firstLineChars="200"/>
        <w:rPr>
          <w:rFonts w:hint="eastAsia" w:eastAsiaTheme="minorEastAsia"/>
          <w:lang w:eastAsia="zh-CN"/>
        </w:rPr>
      </w:pPr>
      <w:r>
        <w:rPr>
          <w:rFonts w:hint="eastAsia"/>
        </w:rPr>
        <w:t>二、</w:t>
      </w:r>
      <w:r>
        <w:rPr>
          <w:rFonts w:hint="eastAsia"/>
          <w:lang w:eastAsia="zh-CN"/>
        </w:rPr>
        <w:t>维修内容</w:t>
      </w:r>
    </w:p>
    <w:p>
      <w:pPr>
        <w:ind w:firstLine="420" w:firstLineChars="200"/>
        <w:rPr>
          <w:rFonts w:hint="eastAsia"/>
        </w:rPr>
      </w:pPr>
      <w:r>
        <w:rPr>
          <w:rFonts w:hint="eastAsia"/>
        </w:rPr>
        <w:t>奥林巴斯纤维支气管镜（型号：BF-P60）设备维修故障问题：1.钳子管漏水</w:t>
      </w:r>
    </w:p>
    <w:p>
      <w:pPr>
        <w:ind w:firstLine="420" w:firstLineChars="200"/>
        <w:rPr>
          <w:rFonts w:hint="eastAsia"/>
        </w:rPr>
      </w:pPr>
      <w:r>
        <w:rPr>
          <w:rFonts w:hint="eastAsia"/>
        </w:rPr>
        <w:t>2.图像黑点多</w:t>
      </w:r>
    </w:p>
    <w:p>
      <w:pPr>
        <w:ind w:firstLine="420" w:firstLineChars="200"/>
        <w:rPr>
          <w:rFonts w:hint="eastAsia"/>
        </w:rPr>
      </w:pPr>
      <w:r>
        <w:rPr>
          <w:rFonts w:hint="eastAsia"/>
        </w:rPr>
        <w:t>3.A橡皮漏水</w:t>
      </w:r>
    </w:p>
    <w:p>
      <w:pPr>
        <w:ind w:firstLine="420" w:firstLineChars="200"/>
        <w:rPr>
          <w:rFonts w:hint="eastAsia"/>
        </w:rPr>
      </w:pPr>
      <w:r>
        <w:rPr>
          <w:rFonts w:hint="eastAsia"/>
        </w:rPr>
        <w:t>4.插入部有压痕　</w:t>
      </w:r>
    </w:p>
    <w:p>
      <w:pPr>
        <w:ind w:firstLine="420" w:firstLineChars="200"/>
        <w:rPr>
          <w:rFonts w:hint="eastAsia" w:eastAsiaTheme="minorEastAsia"/>
          <w:lang w:eastAsia="zh-CN"/>
        </w:rPr>
      </w:pPr>
      <w:r>
        <w:rPr>
          <w:rFonts w:hint="eastAsia"/>
        </w:rPr>
        <w:t>　三、</w:t>
      </w:r>
      <w:r>
        <w:rPr>
          <w:rFonts w:hint="eastAsia"/>
          <w:lang w:eastAsia="zh-CN"/>
        </w:rPr>
        <w:t>工程地点</w:t>
      </w:r>
    </w:p>
    <w:p>
      <w:pPr>
        <w:numPr>
          <w:ilvl w:val="0"/>
          <w:numId w:val="0"/>
        </w:numPr>
        <w:ind w:leftChars="200"/>
        <w:rPr>
          <w:rFonts w:hint="eastAsia"/>
          <w:lang w:eastAsia="zh-CN"/>
        </w:rPr>
      </w:pPr>
      <w:r>
        <w:rPr>
          <w:rFonts w:hint="eastAsia"/>
          <w:lang w:eastAsia="zh-CN"/>
        </w:rPr>
        <w:t>新郑市公立人民医院</w:t>
      </w:r>
    </w:p>
    <w:p>
      <w:pPr>
        <w:numPr>
          <w:ilvl w:val="0"/>
          <w:numId w:val="0"/>
        </w:numPr>
        <w:ind w:leftChars="200"/>
        <w:rPr>
          <w:rFonts w:hint="eastAsia"/>
          <w:lang w:eastAsia="zh-CN"/>
        </w:rPr>
      </w:pPr>
      <w:r>
        <w:rPr>
          <w:rFonts w:hint="eastAsia"/>
          <w:lang w:eastAsia="zh-CN"/>
        </w:rPr>
        <w:t>四、合同工期：</w:t>
      </w:r>
    </w:p>
    <w:p>
      <w:pPr>
        <w:pStyle w:val="2"/>
        <w:numPr>
          <w:ilvl w:val="0"/>
          <w:numId w:val="0"/>
        </w:numPr>
        <w:ind w:leftChars="200"/>
        <w:rPr>
          <w:rFonts w:hint="eastAsia"/>
          <w:u w:val="none"/>
          <w:lang w:val="en-US" w:eastAsia="zh-CN"/>
        </w:rPr>
      </w:pPr>
      <w:r>
        <w:rPr>
          <w:rFonts w:hint="eastAsia"/>
          <w:lang w:val="en-US" w:eastAsia="zh-CN"/>
        </w:rPr>
        <w:t xml:space="preserve">2020年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日至2020年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9"/>
        </w:numPr>
        <w:ind w:leftChars="200"/>
        <w:rPr>
          <w:rFonts w:hint="eastAsia"/>
          <w:u w:val="none"/>
          <w:lang w:val="en-US" w:eastAsia="zh-CN"/>
        </w:rPr>
      </w:pPr>
      <w:r>
        <w:rPr>
          <w:rFonts w:hint="eastAsia"/>
          <w:u w:val="none"/>
          <w:lang w:val="en-US" w:eastAsia="zh-CN"/>
        </w:rPr>
        <w:t>质量标准及材料：</w:t>
      </w:r>
    </w:p>
    <w:p>
      <w:pPr>
        <w:pStyle w:val="2"/>
        <w:widowControl w:val="0"/>
        <w:numPr>
          <w:ilvl w:val="0"/>
          <w:numId w:val="0"/>
        </w:numPr>
        <w:spacing w:after="0" w:line="400" w:lineRule="exact"/>
        <w:jc w:val="both"/>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p>
    <w:p>
      <w:pPr>
        <w:pStyle w:val="2"/>
        <w:numPr>
          <w:ilvl w:val="0"/>
          <w:numId w:val="9"/>
        </w:numPr>
        <w:ind w:leftChars="200"/>
        <w:rPr>
          <w:rFonts w:hint="eastAsia"/>
          <w:u w:val="none"/>
          <w:lang w:val="en-US" w:eastAsia="zh-CN"/>
        </w:rPr>
      </w:pPr>
      <w:r>
        <w:rPr>
          <w:rFonts w:hint="eastAsia"/>
          <w:u w:val="none"/>
          <w:lang w:val="en-US" w:eastAsia="zh-CN"/>
        </w:rPr>
        <w:t>维修款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9"/>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none"/>
          <w:lang w:val="en-US" w:eastAsia="zh-CN"/>
        </w:rPr>
      </w:pPr>
      <w:r>
        <w:rPr>
          <w:rFonts w:hint="eastAsia"/>
          <w:u w:val="none"/>
          <w:lang w:val="en-US" w:eastAsia="zh-CN"/>
        </w:rPr>
        <w:t>本工程资金由乙方先期垫付，工程验收结束后</w:t>
      </w:r>
      <w:r>
        <w:rPr>
          <w:rFonts w:hint="eastAsia"/>
          <w:u w:val="single"/>
          <w:lang w:val="en-US" w:eastAsia="zh-CN"/>
        </w:rPr>
        <w:t xml:space="preserve">      </w:t>
      </w:r>
      <w:r>
        <w:rPr>
          <w:rFonts w:hint="eastAsia"/>
          <w:u w:val="none"/>
          <w:lang w:val="en-US" w:eastAsia="zh-CN"/>
        </w:rPr>
        <w:t>日内结算支付100%</w:t>
      </w:r>
    </w:p>
    <w:p>
      <w:pPr>
        <w:pStyle w:val="2"/>
        <w:numPr>
          <w:ilvl w:val="0"/>
          <w:numId w:val="9"/>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10"/>
        </w:numPr>
        <w:ind w:leftChars="200"/>
        <w:rPr>
          <w:rFonts w:hint="eastAsia"/>
          <w:u w:val="none"/>
          <w:lang w:val="en-US" w:eastAsia="zh-CN"/>
        </w:rPr>
      </w:pPr>
      <w:r>
        <w:rPr>
          <w:rFonts w:hint="eastAsia"/>
          <w:u w:val="none"/>
          <w:lang w:val="en-US" w:eastAsia="zh-CN"/>
        </w:rPr>
        <w:t>甲方按约定时间及时清理现场维持秩序，为乙方施工创造适合条件</w:t>
      </w:r>
    </w:p>
    <w:p>
      <w:pPr>
        <w:pStyle w:val="2"/>
        <w:numPr>
          <w:ilvl w:val="0"/>
          <w:numId w:val="10"/>
        </w:numPr>
        <w:ind w:leftChars="200"/>
        <w:rPr>
          <w:rFonts w:hint="eastAsia"/>
          <w:u w:val="none"/>
          <w:lang w:val="en-US" w:eastAsia="zh-CN"/>
        </w:rPr>
      </w:pPr>
      <w:r>
        <w:rPr>
          <w:rFonts w:hint="eastAsia"/>
          <w:u w:val="none"/>
          <w:lang w:val="en-US" w:eastAsia="zh-CN"/>
        </w:rPr>
        <w:t>甲方负责因施工所需水、电等设施的供应</w:t>
      </w:r>
    </w:p>
    <w:p>
      <w:pPr>
        <w:pStyle w:val="2"/>
        <w:numPr>
          <w:ilvl w:val="0"/>
          <w:numId w:val="10"/>
        </w:numPr>
        <w:ind w:leftChars="200"/>
        <w:rPr>
          <w:rFonts w:hint="eastAsia"/>
          <w:u w:val="none"/>
          <w:lang w:val="en-US" w:eastAsia="zh-CN"/>
        </w:rPr>
      </w:pPr>
      <w:r>
        <w:rPr>
          <w:rFonts w:hint="eastAsia"/>
          <w:u w:val="none"/>
          <w:lang w:val="en-US" w:eastAsia="zh-CN"/>
        </w:rPr>
        <w:t>乙方负责施工材料及设备的采购供应，负责施工的组织与设计，维护施工秩序，承担施工安全及保卫工作。</w:t>
      </w:r>
    </w:p>
    <w:p>
      <w:pPr>
        <w:pStyle w:val="2"/>
        <w:numPr>
          <w:ilvl w:val="0"/>
          <w:numId w:val="10"/>
        </w:numPr>
        <w:ind w:leftChars="200"/>
        <w:rPr>
          <w:rFonts w:hint="eastAsia"/>
          <w:u w:val="none"/>
          <w:lang w:val="en-US" w:eastAsia="zh-CN"/>
        </w:rPr>
      </w:pPr>
      <w:r>
        <w:rPr>
          <w:rFonts w:hint="eastAsia"/>
          <w:u w:val="none"/>
          <w:lang w:val="en-US" w:eastAsia="zh-CN"/>
        </w:rPr>
        <w:t>乙方应维护甲方的正常工作秩序，采取合理措施保护现场内环境，避免不必要的污染及噪音。</w:t>
      </w: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八</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bookmarkStart w:id="15" w:name="_GoBack"/>
      <w:bookmarkEnd w:id="15"/>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eastAsia="zh-CN"/>
              </w:rPr>
              <w:t>营业执照</w:t>
            </w:r>
            <w:r>
              <w:rPr>
                <w:rFonts w:hint="eastAsia" w:ascii="仿宋" w:hAnsi="仿宋" w:eastAsia="仿宋"/>
                <w:b/>
                <w:color w:val="C00000"/>
                <w:sz w:val="22"/>
                <w:szCs w:val="21"/>
                <w:lang w:val="en-US" w:eastAsia="zh-CN"/>
              </w:rPr>
              <w:t xml:space="preserve"> 、维修资质证明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维修方案</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包含现有问题分析及维修处理方案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pP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需提供三份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7030"/>
      <w:bookmarkStart w:id="5" w:name="_Toc248896063"/>
      <w:bookmarkStart w:id="6" w:name="_Toc304219257"/>
      <w:bookmarkStart w:id="7" w:name="_Toc219626747"/>
      <w:bookmarkStart w:id="8" w:name="_Toc258333636"/>
      <w:bookmarkStart w:id="9" w:name="_Toc9548"/>
      <w:bookmarkStart w:id="10" w:name="_Toc261708863"/>
      <w:bookmarkStart w:id="11" w:name="_Toc320878640"/>
      <w:bookmarkStart w:id="12" w:name="_Toc258360269"/>
      <w:bookmarkStart w:id="13" w:name="_Toc10762"/>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2B6F26"/>
    <w:multiLevelType w:val="singleLevel"/>
    <w:tmpl w:val="E32B6F26"/>
    <w:lvl w:ilvl="0" w:tentative="0">
      <w:start w:val="1"/>
      <w:numFmt w:val="decimal"/>
      <w:lvlText w:val="%1."/>
      <w:lvlJc w:val="left"/>
      <w:pPr>
        <w:tabs>
          <w:tab w:val="left" w:pos="312"/>
        </w:tabs>
      </w:p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2"/>
  </w:num>
  <w:num w:numId="4">
    <w:abstractNumId w:val="1"/>
  </w:num>
  <w:num w:numId="5">
    <w:abstractNumId w:val="7"/>
  </w:num>
  <w:num w:numId="6">
    <w:abstractNumId w:val="0"/>
  </w:num>
  <w:num w:numId="7">
    <w:abstractNumId w:val="4"/>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6B00A2"/>
    <w:rsid w:val="3EDC78BB"/>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AFC62CB"/>
    <w:rsid w:val="6CD8518D"/>
    <w:rsid w:val="6ECA7999"/>
    <w:rsid w:val="6F8E4227"/>
    <w:rsid w:val="738608DB"/>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2020-05-26T06:49:26Z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